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8AFAF" w14:textId="77777777" w:rsidR="00F07347" w:rsidRDefault="00447F1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1/2024. (II. 22.) önkormányzati rendelete</w:t>
      </w:r>
    </w:p>
    <w:p w14:paraId="776893E7" w14:textId="77777777" w:rsidR="00F07347" w:rsidRDefault="00447F1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2024. évi költségvetéséről</w:t>
      </w:r>
    </w:p>
    <w:p w14:paraId="01FF0221" w14:textId="77777777" w:rsidR="00F07347" w:rsidRDefault="00447F1A">
      <w:pPr>
        <w:pStyle w:val="Szvegtrzs"/>
        <w:spacing w:before="220" w:after="0" w:line="240" w:lineRule="auto"/>
        <w:jc w:val="both"/>
      </w:pPr>
      <w:r>
        <w:t>Gádoros Nagyközség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2F014D2F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rendelet hatálya</w:t>
      </w:r>
    </w:p>
    <w:p w14:paraId="5FFAC975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30F85FD" w14:textId="77777777" w:rsidR="00F07347" w:rsidRDefault="00447F1A">
      <w:pPr>
        <w:pStyle w:val="Szvegtrzs"/>
        <w:spacing w:after="0" w:line="240" w:lineRule="auto"/>
        <w:jc w:val="both"/>
      </w:pPr>
      <w:r>
        <w:t>A rendelet hatálya kiterjed az Önkormányzatra, az önkormányzat által irányított költségvetési szervekre (intézményekre), támogatásban részesített magánszemélyekre, civil szervezetekre, valamint az önkormányzat többségi tulajdonban álló gazdasági társaságára.</w:t>
      </w:r>
    </w:p>
    <w:p w14:paraId="759417BE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Az Önkormányzat költségvetési szervei</w:t>
      </w:r>
    </w:p>
    <w:p w14:paraId="4D5FD640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0AB2366" w14:textId="77777777" w:rsidR="00F07347" w:rsidRDefault="00447F1A">
      <w:pPr>
        <w:pStyle w:val="Szvegtrzs"/>
        <w:spacing w:after="0" w:line="240" w:lineRule="auto"/>
        <w:jc w:val="both"/>
      </w:pPr>
      <w:r>
        <w:t>(1) Az önkormányzat és annak önállóan működő és gazdálkodó költségvetési szerve a Polgármesteri Hivatal bevételei és kiadásai a költségvetésen belül elkülönülnek.</w:t>
      </w:r>
    </w:p>
    <w:p w14:paraId="7079EB33" w14:textId="77777777" w:rsidR="00F07347" w:rsidRDefault="00447F1A">
      <w:pPr>
        <w:pStyle w:val="Szvegtrzs"/>
        <w:spacing w:before="240" w:after="0" w:line="240" w:lineRule="auto"/>
        <w:jc w:val="both"/>
      </w:pPr>
      <w:r>
        <w:t>(2) Az önkormányzat önállóan működő költségvetési szervei:</w:t>
      </w:r>
    </w:p>
    <w:p w14:paraId="1040FA24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Gádorosi Manóliget Óvoda és Mini Bölcsőde</w:t>
      </w:r>
    </w:p>
    <w:p w14:paraId="27C8FF3C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Gondozási Központ</w:t>
      </w:r>
    </w:p>
    <w:p w14:paraId="64F47790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Justh Zsigmond Művelődési Ház és Könyvtár</w:t>
      </w:r>
    </w:p>
    <w:p w14:paraId="119BB631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költségvetés bevételi és kiadásai</w:t>
      </w:r>
    </w:p>
    <w:p w14:paraId="1DA93857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7FE32077" w14:textId="77777777" w:rsidR="00F07347" w:rsidRDefault="00447F1A">
      <w:pPr>
        <w:pStyle w:val="Szvegtrzs"/>
        <w:spacing w:after="0" w:line="240" w:lineRule="auto"/>
        <w:jc w:val="both"/>
      </w:pPr>
      <w:r>
        <w:t>A Képviselő-testület az önkormányzat 2024. évi költségvetésének</w:t>
      </w:r>
    </w:p>
    <w:p w14:paraId="476184A5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bevételi főösszege 748.530.141 forint,</w:t>
      </w:r>
    </w:p>
    <w:p w14:paraId="032A7AE6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kiadási főösszege 863.562.397 forint.</w:t>
      </w:r>
    </w:p>
    <w:p w14:paraId="0FB96B93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hiánya 115.032.256 forint</w:t>
      </w:r>
    </w:p>
    <w:p w14:paraId="5760ABB6" w14:textId="77777777" w:rsidR="00F07347" w:rsidRDefault="00447F1A">
      <w:pPr>
        <w:pStyle w:val="Szvegtrzs"/>
        <w:spacing w:after="0" w:line="240" w:lineRule="auto"/>
        <w:jc w:val="both"/>
      </w:pPr>
      <w:r>
        <w:t>ezen belül: belső finanszírozású bevétel 65.032.256 forint, külső finanszírozású bevétel 50.000.000 forint.</w:t>
      </w:r>
    </w:p>
    <w:p w14:paraId="32A856A2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költségvetési bevételek</w:t>
      </w:r>
    </w:p>
    <w:p w14:paraId="7F1065CE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331E91B0" w14:textId="77777777" w:rsidR="00F07347" w:rsidRDefault="00447F1A">
      <w:pPr>
        <w:pStyle w:val="Szvegtrzs"/>
        <w:spacing w:after="0" w:line="240" w:lineRule="auto"/>
        <w:jc w:val="both"/>
      </w:pPr>
      <w:r>
        <w:t>Az önkormányzat 2024. évi költségvetési bevételeinek előirányzatát a Képviselő-testület a következők szerint határozza meg és az 1. melléklet tartalmazza.</w:t>
      </w:r>
    </w:p>
    <w:p w14:paraId="36C7DE89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Intézményi működési bevételek</w:t>
      </w:r>
      <w:r>
        <w:t xml:space="preserve"> </w:t>
      </w:r>
      <w:r>
        <w:rPr>
          <w:b/>
          <w:bCs/>
        </w:rPr>
        <w:t>100.256.000 forint</w:t>
      </w:r>
    </w:p>
    <w:p w14:paraId="2CB10031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>Intézményi térítési díjak 68.498.000 forint</w:t>
      </w:r>
    </w:p>
    <w:p w14:paraId="1D612A26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Egyéb bevételek 18.050.000 forint</w:t>
      </w:r>
    </w:p>
    <w:p w14:paraId="339ABF2F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lastRenderedPageBreak/>
        <w:t>ac)</w:t>
      </w:r>
      <w:r>
        <w:tab/>
        <w:t>ÁFA 8.708.000 forint</w:t>
      </w:r>
    </w:p>
    <w:p w14:paraId="52A53D93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Bérleti díjak 5.000.000 forint</w:t>
      </w:r>
    </w:p>
    <w:p w14:paraId="2837FF87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ae)</w:t>
      </w:r>
      <w:r>
        <w:tab/>
        <w:t>Működési célú kamat bevétel -</w:t>
      </w:r>
    </w:p>
    <w:p w14:paraId="0752B0B1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Támogatás értékű működési bevétel</w:t>
      </w:r>
      <w:r>
        <w:t xml:space="preserve"> </w:t>
      </w:r>
      <w:r>
        <w:rPr>
          <w:b/>
          <w:bCs/>
        </w:rPr>
        <w:t>592.801.991 forint</w:t>
      </w:r>
    </w:p>
    <w:p w14:paraId="0A513731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Ebből NEAK 57.482.400 forint</w:t>
      </w:r>
    </w:p>
    <w:p w14:paraId="68BF11D0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Önkormányzat költségvetési támogatása 532.819.591 forint</w:t>
      </w:r>
    </w:p>
    <w:p w14:paraId="051B4F8D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>EMVA-tól kapott támogatás 2.500.000 forint</w:t>
      </w:r>
    </w:p>
    <w:p w14:paraId="03C798C9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r>
        <w:rPr>
          <w:b/>
          <w:bCs/>
        </w:rPr>
        <w:t>Műk. célú pénze. átvétel államháztartáson kívül -</w:t>
      </w:r>
    </w:p>
    <w:p w14:paraId="1B3D1237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</w:r>
      <w:r>
        <w:rPr>
          <w:b/>
          <w:bCs/>
        </w:rPr>
        <w:t>Közhatalmi bevételek 48.500.000</w:t>
      </w:r>
      <w:r>
        <w:t xml:space="preserve"> </w:t>
      </w:r>
      <w:r>
        <w:rPr>
          <w:b/>
          <w:bCs/>
        </w:rPr>
        <w:t>forint</w:t>
      </w:r>
    </w:p>
    <w:p w14:paraId="10F08E7E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Kommunális adó 10.000.000 forint</w:t>
      </w:r>
    </w:p>
    <w:p w14:paraId="77972853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db)</w:t>
      </w:r>
      <w:r>
        <w:tab/>
        <w:t>iparűzési adó 35.000.000 forint</w:t>
      </w:r>
    </w:p>
    <w:p w14:paraId="7CF2ECF6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dc)</w:t>
      </w:r>
      <w:r>
        <w:tab/>
        <w:t>gépjárműadó -</w:t>
      </w:r>
    </w:p>
    <w:p w14:paraId="0E79A077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dd)</w:t>
      </w:r>
      <w:r>
        <w:tab/>
        <w:t>Pótlék, bírság 1.000.000 forint</w:t>
      </w:r>
    </w:p>
    <w:p w14:paraId="6B0DBBE3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de)</w:t>
      </w:r>
      <w:r>
        <w:tab/>
        <w:t>Egyéb behajtás, adó 300.000 forint</w:t>
      </w:r>
    </w:p>
    <w:p w14:paraId="08EDD852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df)</w:t>
      </w:r>
      <w:r>
        <w:tab/>
        <w:t>Talajterhelési díj 2.000.000 forint</w:t>
      </w:r>
    </w:p>
    <w:p w14:paraId="27908826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dg)</w:t>
      </w:r>
      <w:r>
        <w:tab/>
        <w:t>Idegenforgalmi adó 200.000 forint</w:t>
      </w:r>
    </w:p>
    <w:p w14:paraId="6EC3E2C8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</w:r>
      <w:r>
        <w:rPr>
          <w:b/>
          <w:bCs/>
        </w:rPr>
        <w:t>Felhalmozási bevételek 6.972.150 forint</w:t>
      </w:r>
    </w:p>
    <w:p w14:paraId="6BE00FB6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ea)</w:t>
      </w:r>
      <w:r>
        <w:tab/>
        <w:t>Tárgyi eszközök, immat. javak értékesítése 4.665.750 forint</w:t>
      </w:r>
    </w:p>
    <w:p w14:paraId="0DC7991B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eb)</w:t>
      </w:r>
      <w:r>
        <w:tab/>
        <w:t>Felhalmozási célú ÁFA visszatérülés -</w:t>
      </w:r>
    </w:p>
    <w:p w14:paraId="3D494825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ec)</w:t>
      </w:r>
      <w:r>
        <w:tab/>
        <w:t>Támogatás értékű fejlesztési bevétel -</w:t>
      </w:r>
    </w:p>
    <w:p w14:paraId="3F619B24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ed)</w:t>
      </w:r>
      <w:r>
        <w:tab/>
        <w:t>Támogatási kölcsönök visszatérülése 2.306.400 forint</w:t>
      </w:r>
    </w:p>
    <w:p w14:paraId="1E899CE8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</w:r>
      <w:r>
        <w:rPr>
          <w:b/>
          <w:bCs/>
        </w:rPr>
        <w:t>Belső finanszírozási bevétel</w:t>
      </w:r>
      <w:r>
        <w:t xml:space="preserve"> </w:t>
      </w:r>
      <w:r>
        <w:rPr>
          <w:b/>
          <w:bCs/>
        </w:rPr>
        <w:t>65.032.256</w:t>
      </w:r>
      <w:r>
        <w:t xml:space="preserve"> </w:t>
      </w:r>
      <w:r>
        <w:rPr>
          <w:b/>
          <w:bCs/>
        </w:rPr>
        <w:t>forint</w:t>
      </w:r>
    </w:p>
    <w:p w14:paraId="2055282E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Maradvány -</w:t>
      </w:r>
    </w:p>
    <w:p w14:paraId="7DF33384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fb)</w:t>
      </w:r>
      <w:r>
        <w:tab/>
        <w:t>Működőképesség megőrzését szolgáló kieg. tám. 65.032.256 forint</w:t>
      </w:r>
    </w:p>
    <w:p w14:paraId="760C41BE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</w:r>
      <w:r>
        <w:rPr>
          <w:b/>
          <w:bCs/>
        </w:rPr>
        <w:t>Külső finanszírozás bevételei 50.000.000</w:t>
      </w:r>
      <w:r>
        <w:t xml:space="preserve"> </w:t>
      </w:r>
      <w:r>
        <w:rPr>
          <w:b/>
          <w:bCs/>
        </w:rPr>
        <w:t>forint</w:t>
      </w:r>
    </w:p>
    <w:p w14:paraId="4F42FA5A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ga)</w:t>
      </w:r>
      <w:r>
        <w:tab/>
        <w:t>fejlesztési hitel felvétel -</w:t>
      </w:r>
    </w:p>
    <w:p w14:paraId="578B30ED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gb)</w:t>
      </w:r>
      <w:r>
        <w:tab/>
        <w:t>Likviditási hitel, folyószámlahitel 50.000.000 forint.</w:t>
      </w:r>
    </w:p>
    <w:p w14:paraId="11E0D2F6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költségvetési kiadások</w:t>
      </w:r>
    </w:p>
    <w:p w14:paraId="7909D931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09DE24FD" w14:textId="77777777" w:rsidR="00F07347" w:rsidRDefault="00447F1A">
      <w:pPr>
        <w:pStyle w:val="Szvegtrzs"/>
        <w:spacing w:after="0" w:line="240" w:lineRule="auto"/>
        <w:jc w:val="both"/>
      </w:pPr>
      <w:r>
        <w:t>Az önkormányzat működési, fenntartási kiadási előirányzatait a Képviselő-testület a következők szerint határozza meg és a 2. melléklet tartalmazza.</w:t>
      </w:r>
    </w:p>
    <w:p w14:paraId="2A3DBEE0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kiadások előirányzata összesen: </w:t>
      </w:r>
      <w:r>
        <w:rPr>
          <w:b/>
          <w:bCs/>
        </w:rPr>
        <w:t>829.770.397 forint</w:t>
      </w:r>
    </w:p>
    <w:p w14:paraId="1DD05D5C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ebből:</w:t>
      </w:r>
    </w:p>
    <w:p w14:paraId="5D9A5EEC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személyi jellegű kiadások: 434.696.926 forint</w:t>
      </w:r>
    </w:p>
    <w:p w14:paraId="06386F09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munkaadókat terhelő járulékok: 58.782.964 forint</w:t>
      </w:r>
    </w:p>
    <w:p w14:paraId="3E0863F1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>dologi jellegű kiadások: 259.325.183 forint</w:t>
      </w:r>
    </w:p>
    <w:p w14:paraId="62EEECD1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bd)</w:t>
      </w:r>
      <w:r>
        <w:tab/>
        <w:t>speciális célú támogatások: 49.365.324 forint</w:t>
      </w:r>
    </w:p>
    <w:p w14:paraId="02FFE6B8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be)</w:t>
      </w:r>
      <w:r>
        <w:tab/>
        <w:t>társadalom és szociálpolitikai juttatások 27.600.000 forint</w:t>
      </w:r>
    </w:p>
    <w:p w14:paraId="2E42DDB0" w14:textId="77777777" w:rsidR="00F07347" w:rsidRDefault="00447F1A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bf)</w:t>
      </w:r>
      <w:r>
        <w:tab/>
        <w:t>ellátottak egyéb pénzbeli juttatásai -</w:t>
      </w:r>
    </w:p>
    <w:p w14:paraId="563F6F4C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5A9D9697" w14:textId="77777777" w:rsidR="00F07347" w:rsidRDefault="00447F1A">
      <w:pPr>
        <w:pStyle w:val="Szvegtrzs"/>
        <w:spacing w:after="0" w:line="240" w:lineRule="auto"/>
        <w:jc w:val="both"/>
      </w:pPr>
      <w:r>
        <w:t>(1) Az önkormányzat felújítási és felhalmozási kiadási előirányzatait a Képviselő–testület a következők szerint határozzák meg. A felújítási és felhalmozási kiadásokból:</w:t>
      </w:r>
    </w:p>
    <w:p w14:paraId="6AA712D8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beruházások előirányzata 10.192.000 forint</w:t>
      </w:r>
    </w:p>
    <w:p w14:paraId="268AC934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felújítások előirányzata 12.600.000 forint</w:t>
      </w:r>
    </w:p>
    <w:p w14:paraId="35559679" w14:textId="77777777" w:rsidR="00F07347" w:rsidRDefault="00447F1A">
      <w:pPr>
        <w:pStyle w:val="Szvegtrzs"/>
        <w:spacing w:before="240" w:after="0" w:line="240" w:lineRule="auto"/>
        <w:jc w:val="both"/>
      </w:pPr>
      <w:r>
        <w:t>(2) Egyéb kiadás (kölcsön nyújtása) 1.000.000 forint,</w:t>
      </w:r>
    </w:p>
    <w:p w14:paraId="2F7A7DD8" w14:textId="77777777" w:rsidR="00F07347" w:rsidRDefault="00447F1A">
      <w:pPr>
        <w:pStyle w:val="Szvegtrzs"/>
        <w:spacing w:before="240" w:after="0" w:line="240" w:lineRule="auto"/>
        <w:jc w:val="both"/>
      </w:pPr>
      <w:r>
        <w:lastRenderedPageBreak/>
        <w:t>(3) Felhalmozási célú támogatás -</w:t>
      </w:r>
    </w:p>
    <w:p w14:paraId="093A91CD" w14:textId="77777777" w:rsidR="00F07347" w:rsidRDefault="00447F1A">
      <w:pPr>
        <w:pStyle w:val="Szvegtrzs"/>
        <w:spacing w:before="240" w:after="0" w:line="240" w:lineRule="auto"/>
        <w:jc w:val="both"/>
      </w:pPr>
      <w:r>
        <w:t>(4) ÁHT-n belüli megelőlegezés -</w:t>
      </w:r>
    </w:p>
    <w:p w14:paraId="26F82025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17F5E789" w14:textId="77777777" w:rsidR="00F07347" w:rsidRDefault="00447F1A">
      <w:pPr>
        <w:pStyle w:val="Szvegtrzs"/>
        <w:spacing w:after="0" w:line="240" w:lineRule="auto"/>
        <w:jc w:val="both"/>
      </w:pPr>
      <w:r>
        <w:t>Az önkormányzat és költségvetési szervei felújítási előirányzatait célonként a 3. melléklet és a beruházási előirányzatait célonként a 4. melléklet rögzíti.</w:t>
      </w:r>
    </w:p>
    <w:p w14:paraId="4FC0402B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1D6AA3D0" w14:textId="77777777" w:rsidR="00F07347" w:rsidRDefault="00447F1A">
      <w:pPr>
        <w:pStyle w:val="Szvegtrzs"/>
        <w:spacing w:after="0" w:line="240" w:lineRule="auto"/>
        <w:jc w:val="both"/>
      </w:pPr>
      <w:r>
        <w:t>Az önkormányzat tartaléka 10.000.000 forint ebből:</w:t>
      </w:r>
    </w:p>
    <w:p w14:paraId="1F1B3583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általános tartalék 5.000.000 forint</w:t>
      </w:r>
    </w:p>
    <w:p w14:paraId="71E098FC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céltartalék 5.000.000 forint.</w:t>
      </w:r>
    </w:p>
    <w:p w14:paraId="5059F6CE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265E0F09" w14:textId="77777777" w:rsidR="00F07347" w:rsidRDefault="00447F1A">
      <w:pPr>
        <w:pStyle w:val="Szvegtrzs"/>
        <w:spacing w:after="0" w:line="240" w:lineRule="auto"/>
        <w:jc w:val="both"/>
      </w:pPr>
      <w:r>
        <w:t>A működési és felhalmozási célú bevételi és kiadási előirányzatait tájékoztató jelleggel, mérlegszerűen a 7. melléklet tartalmazza.</w:t>
      </w:r>
    </w:p>
    <w:p w14:paraId="017389B7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4876E2DC" w14:textId="77777777" w:rsidR="00F07347" w:rsidRDefault="00447F1A">
      <w:pPr>
        <w:pStyle w:val="Szvegtrzs"/>
        <w:spacing w:after="0" w:line="240" w:lineRule="auto"/>
        <w:jc w:val="both"/>
      </w:pPr>
      <w:r>
        <w:t>Az önkormányzat pénzeszköz átadása ÁHT-n kívülre az 5. melléklet, az egyéb támogatás részletezését (társadalom és szociálpolitikai juttatás) a 6. melléklet tartalmazzák.</w:t>
      </w:r>
    </w:p>
    <w:p w14:paraId="13E9E04D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0E4EA8C4" w14:textId="77777777" w:rsidR="00F07347" w:rsidRDefault="00447F1A">
      <w:pPr>
        <w:pStyle w:val="Szvegtrzs"/>
        <w:spacing w:after="0" w:line="240" w:lineRule="auto"/>
        <w:jc w:val="both"/>
      </w:pPr>
      <w:r>
        <w:t>(1) Az önkormányzat 2024. évi előirányzat-felhasználási ütemtervét a 11. melléklet tartalmazza.</w:t>
      </w:r>
    </w:p>
    <w:p w14:paraId="7AAD22EB" w14:textId="77777777" w:rsidR="00F07347" w:rsidRDefault="00447F1A">
      <w:pPr>
        <w:pStyle w:val="Szvegtrzs"/>
        <w:spacing w:before="240" w:after="0" w:line="240" w:lineRule="auto"/>
        <w:jc w:val="both"/>
      </w:pPr>
      <w:r>
        <w:t>(2) Az intézményi finanszírozás összesített adatait a 9. melléklet tartalmazza.</w:t>
      </w:r>
    </w:p>
    <w:p w14:paraId="5F2188A8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24847577" w14:textId="77777777" w:rsidR="00F07347" w:rsidRDefault="00447F1A">
      <w:pPr>
        <w:pStyle w:val="Szvegtrzs"/>
        <w:spacing w:after="0" w:line="240" w:lineRule="auto"/>
        <w:jc w:val="both"/>
      </w:pPr>
      <w:r>
        <w:t>A Képviselő-testület a 14/2001. (IX.14.) önkormányzati rendelet 3. §-ában meghatározott visszatérítendő, illetve vissza nem térítendő szociális, jóléti, kulturális, egészségügyi és egyéb juttatásokra, a nyugállományú köztisztviselők szociális és kegyeleti támogatására, valamint a polgármesteri hivatal köztisztviselői részére Cafeteria keret céljából a költségvetésben 300.000 forint/fő összegben fedezetet biztosít.</w:t>
      </w:r>
    </w:p>
    <w:p w14:paraId="089B274E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költségvetési létszámkeret</w:t>
      </w:r>
    </w:p>
    <w:p w14:paraId="433FA358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14:paraId="7B6A2FCC" w14:textId="77777777" w:rsidR="00F07347" w:rsidRDefault="00447F1A">
      <w:pPr>
        <w:pStyle w:val="Szvegtrzs"/>
        <w:spacing w:after="0" w:line="240" w:lineRule="auto"/>
        <w:jc w:val="both"/>
      </w:pPr>
      <w:r>
        <w:t>(1) A Képviselő-testület az önkormányzat létszám-előirányzatát</w:t>
      </w:r>
    </w:p>
    <w:p w14:paraId="33B8943B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71 fő engedélyezett létszámban, és</w:t>
      </w:r>
    </w:p>
    <w:p w14:paraId="4B1B5D4C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71 fő az év utolsó napján foglalkoztatható záró-létszámban állapítja meg, melyen felül</w:t>
      </w:r>
    </w:p>
    <w:p w14:paraId="73D6F97C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29 fő START mintaprogram</w:t>
      </w:r>
    </w:p>
    <w:p w14:paraId="192DF1D3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11 fő intézményi közfoglalkoztatott</w:t>
      </w:r>
    </w:p>
    <w:p w14:paraId="12A2F529" w14:textId="77777777" w:rsidR="00F07347" w:rsidRDefault="00447F1A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10 fő jogalkotó részére biztosít fedezetet a költségvetésben.</w:t>
      </w:r>
    </w:p>
    <w:p w14:paraId="10A3E0A4" w14:textId="77777777" w:rsidR="00F07347" w:rsidRDefault="00447F1A">
      <w:pPr>
        <w:pStyle w:val="Szvegtrzs"/>
        <w:spacing w:before="240" w:after="0" w:line="240" w:lineRule="auto"/>
        <w:jc w:val="both"/>
      </w:pPr>
      <w:r>
        <w:t>(2) Az önkormányzat költségvetési szervei, valamint az alcímek létszám-előirányzatát a Képviselő-testület a 8. melléklet szerint állapítja meg.</w:t>
      </w:r>
    </w:p>
    <w:p w14:paraId="79EDB6A3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Európai Uniós projektek</w:t>
      </w:r>
    </w:p>
    <w:p w14:paraId="2F847ADC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14:paraId="086A1647" w14:textId="77777777" w:rsidR="00F07347" w:rsidRDefault="00447F1A">
      <w:pPr>
        <w:pStyle w:val="Szvegtrzs"/>
        <w:spacing w:after="0" w:line="240" w:lineRule="auto"/>
        <w:jc w:val="both"/>
      </w:pPr>
      <w:r>
        <w:t>Európai Uniós támogatással megvalósuló projektekhez, valamint az önkormányzaton kívüli ilyen projektekhez történő hozzájárulásokra az önkormányzat a céltartalékban biztosít fedezetet 1 millió forint összegben.</w:t>
      </w:r>
    </w:p>
    <w:p w14:paraId="68E558CA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Közvetett támogatások</w:t>
      </w:r>
    </w:p>
    <w:p w14:paraId="418C23A9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14:paraId="3840E1E9" w14:textId="77777777" w:rsidR="00F07347" w:rsidRDefault="00447F1A">
      <w:pPr>
        <w:pStyle w:val="Szvegtrzs"/>
        <w:spacing w:after="0" w:line="240" w:lineRule="auto"/>
        <w:jc w:val="both"/>
      </w:pPr>
      <w:r>
        <w:t>A Képviselő-testület a közvetett támogatásokat, azok jellege, mértéke, összege, illetőleg kedvezményezettje szerinti részletezettséggel a 10. melléklet szerint hagyja jóvá.</w:t>
      </w:r>
    </w:p>
    <w:p w14:paraId="2C27877B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költségvetés végrehajtására vonatkozó szabályok</w:t>
      </w:r>
    </w:p>
    <w:p w14:paraId="03853960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14:paraId="28F6DA7D" w14:textId="77777777" w:rsidR="00F07347" w:rsidRDefault="00447F1A">
      <w:pPr>
        <w:pStyle w:val="Szvegtrzs"/>
        <w:spacing w:after="0" w:line="240" w:lineRule="auto"/>
        <w:jc w:val="both"/>
      </w:pPr>
      <w:r>
        <w:t>Az önkormányzat és a költségvetési szervei bevételi és kiadási előirányzatai év közben Képviselő-testületi döntéssel megváltoztathatóak.</w:t>
      </w:r>
    </w:p>
    <w:p w14:paraId="2128B33F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14:paraId="31713674" w14:textId="77777777" w:rsidR="00F07347" w:rsidRDefault="00447F1A">
      <w:pPr>
        <w:pStyle w:val="Szvegtrzs"/>
        <w:spacing w:after="0" w:line="240" w:lineRule="auto"/>
        <w:jc w:val="both"/>
      </w:pPr>
      <w:r>
        <w:t>(1) A Képviselő-testület kizárólagos hatáskörébe tartozik a költségvetési rendelet módosítása.</w:t>
      </w:r>
    </w:p>
    <w:p w14:paraId="5F42CD51" w14:textId="77777777" w:rsidR="00F07347" w:rsidRDefault="00447F1A">
      <w:pPr>
        <w:pStyle w:val="Szvegtrzs"/>
        <w:spacing w:before="240" w:after="0" w:line="240" w:lineRule="auto"/>
        <w:jc w:val="both"/>
      </w:pPr>
      <w:r>
        <w:t>(2) Az év közben engedélyezett központi pótelőirányzatok felosztásáról – ha az érdemi döntést igényel – a testület dönt a polgármester előterjesztésében, a költségvetési rendelet egyidejű módosításával.</w:t>
      </w:r>
    </w:p>
    <w:p w14:paraId="20CB79B7" w14:textId="77777777" w:rsidR="00F07347" w:rsidRDefault="00447F1A">
      <w:pPr>
        <w:pStyle w:val="Szvegtrzs"/>
        <w:spacing w:before="240" w:after="0" w:line="240" w:lineRule="auto"/>
        <w:jc w:val="both"/>
      </w:pPr>
      <w:r>
        <w:t>(3) Ha év közben az önkormányzat előre nem ismert többletbevételhez jut, vagy a bevételek a tervezettől elmaradnak, a polgármester a Képviselő-testületet tájékoztatni köteles. A Képviselő-testület az első negyedév kivételével negyedévenként – dönt a költségvetési rendeletének pótelőirányzatok szerinti módosításáról.</w:t>
      </w:r>
    </w:p>
    <w:p w14:paraId="39091A6D" w14:textId="77777777" w:rsidR="00F07347" w:rsidRDefault="00447F1A">
      <w:pPr>
        <w:pStyle w:val="Szvegtrzs"/>
        <w:spacing w:before="240" w:after="0" w:line="240" w:lineRule="auto"/>
        <w:jc w:val="both"/>
      </w:pPr>
      <w:r>
        <w:t>(4) Az önkormányzat önállóan működő költségvetési szervei a jóváhagyott kiemelt előirányzatokon belül a részelőirányzatoktól – Az államháztartásról szóló törvény végrehajtásáról rendelkező 368/2011. (XII. 31.) Korm. rendeletben foglaltak figyelembevételével – előirányzat-módosítás nélkül is eltérhetnek.</w:t>
      </w:r>
    </w:p>
    <w:p w14:paraId="2D47A33D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14:paraId="304E1442" w14:textId="77777777" w:rsidR="00F07347" w:rsidRDefault="00447F1A">
      <w:pPr>
        <w:pStyle w:val="Szvegtrzs"/>
        <w:spacing w:after="0" w:line="240" w:lineRule="auto"/>
        <w:jc w:val="both"/>
      </w:pPr>
      <w:r>
        <w:t>(1) Az önkormányzat költségvetési szervei által a 368/2011. (XII. 31.) Korm. rendeletben meghatározott saját hatáskörben végrehajtott előirányzat módosításokról, átcsoportosításokról a polgármester a Képviselő-testületet 30 napon belül tájékoztatja.</w:t>
      </w:r>
    </w:p>
    <w:p w14:paraId="3E6BEB30" w14:textId="77777777" w:rsidR="00F07347" w:rsidRDefault="00447F1A">
      <w:pPr>
        <w:pStyle w:val="Szvegtrzs"/>
        <w:spacing w:before="240" w:after="0" w:line="240" w:lineRule="auto"/>
        <w:jc w:val="both"/>
      </w:pPr>
      <w:r>
        <w:t>(2) A személyi juttatásokra megállapított összeg nem léphető túl, ha ez mégis bekövetkezne, a Képviselő-testület felhatalmazza a polgármestert a szükséges intézkedések megtételére, amelyről a következő Képviselő-testületi ülésen be kell számolnia. A személyi juttatások előirányzatán történő bérmegtakarítás terhére a költségvetési szerveknél jutalom fizethető.</w:t>
      </w:r>
    </w:p>
    <w:p w14:paraId="4D2A67A7" w14:textId="77777777" w:rsidR="00F07347" w:rsidRDefault="00447F1A">
      <w:pPr>
        <w:pStyle w:val="Szvegtrzs"/>
        <w:spacing w:before="240" w:after="0" w:line="240" w:lineRule="auto"/>
        <w:jc w:val="both"/>
      </w:pPr>
      <w:r>
        <w:lastRenderedPageBreak/>
        <w:t>(3) A fizetési számlához kapcsolódóan a polgármesteri hivatal köztisztviselői részére havonta a központi költségvetésről szóló törvényben meghatározott mértékű bankszámla hozzájárulást biztosít.</w:t>
      </w:r>
    </w:p>
    <w:p w14:paraId="6ED75BFD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19. §</w:t>
      </w:r>
    </w:p>
    <w:p w14:paraId="56F0EF72" w14:textId="77777777" w:rsidR="00F07347" w:rsidRDefault="00447F1A">
      <w:pPr>
        <w:pStyle w:val="Szvegtrzs"/>
        <w:spacing w:after="0" w:line="240" w:lineRule="auto"/>
        <w:jc w:val="both"/>
      </w:pPr>
      <w:r>
        <w:t>(1) A Képviselő-testület felhatalmazza a polgármestert legfeljebb 50 millió forint összegű folyószámhitel szerződés megkötésére. A hitel felvételéhez a Pénzügyi, Gazdasági és Környezetvédelmi Bizottság véleményét ki kell kérnie, és a Képviselő-testületet a következő ülésen erről tájékoztatni kell. A saját bevételek és az adósságot keletkeztető ügyletek a 2011. évi CXCIV. törvény szerinti bemutatását a 12. melléklet tartalmazza.</w:t>
      </w:r>
    </w:p>
    <w:p w14:paraId="741ED009" w14:textId="77777777" w:rsidR="00F07347" w:rsidRDefault="00447F1A">
      <w:pPr>
        <w:pStyle w:val="Szvegtrzs"/>
        <w:spacing w:before="240" w:after="0" w:line="240" w:lineRule="auto"/>
        <w:jc w:val="both"/>
      </w:pPr>
      <w:r>
        <w:t>(2) Az állampolgárok élet- és vagyonbiztonságot veszélyeztető elemi csapás, és következményeinek az elhárítása érdekében (veszélyhelyzetben) a polgármester a helyi önkormányzat költségvetése körében átmeneti intézkedést hozhat, amelyről a Képviselő-testület legközelebbi ülésén be kell számolnia.</w:t>
      </w:r>
    </w:p>
    <w:p w14:paraId="5D1FF17D" w14:textId="77777777" w:rsidR="00F07347" w:rsidRDefault="00447F1A">
      <w:pPr>
        <w:pStyle w:val="Szvegtrzs"/>
        <w:spacing w:before="240" w:after="0" w:line="240" w:lineRule="auto"/>
        <w:jc w:val="both"/>
      </w:pPr>
      <w:r>
        <w:t>(3) A (2) bekezdésben meghatározott jogkörben a polgármester az előirányzatok között átcsoportosítást hajthat végre, egyes kiadási előirányzatok teljesítését felfüggesztheti, a költségvetési rendeletben nem szereplő kiadásokat is teljesíthet.</w:t>
      </w:r>
    </w:p>
    <w:p w14:paraId="2D802AF1" w14:textId="77777777" w:rsidR="00F07347" w:rsidRDefault="00447F1A">
      <w:pPr>
        <w:pStyle w:val="Szvegtrzs"/>
        <w:spacing w:before="240" w:after="0" w:line="240" w:lineRule="auto"/>
        <w:jc w:val="both"/>
      </w:pPr>
      <w:r>
        <w:t>(4) Az önkormányzat által benyújtható pályázatokhoz 5.000.000 Ft összeghatárig a céltartalék, egyéb beszerzésekhez szükséges önerő 5.000.000 Ft összeghatárig az általános tartalék feletti rendelkezési jogot a Képviselő-testület a polgármesterre ruházza át. Az átruházott hatáskörben hozott döntésekről a polgármester a következő rendes ülésen a Képviselő-testületet tájékoztatja.</w:t>
      </w:r>
    </w:p>
    <w:p w14:paraId="28FC33EC" w14:textId="77777777" w:rsidR="00F07347" w:rsidRDefault="00447F1A">
      <w:pPr>
        <w:pStyle w:val="Szvegtrzs"/>
        <w:spacing w:before="240" w:after="0" w:line="240" w:lineRule="auto"/>
        <w:jc w:val="both"/>
      </w:pPr>
      <w:r>
        <w:t>(5) Felhatalmazza a polgármestert, hogy a Képviselő-testület által már eldöntött pályázatokkal kapcsolatos nyilatkozatokat és a megvalósítás érdekében szükséges intézkedéseket tegye meg, és erről a következő testületi ülésen számoljon be.</w:t>
      </w:r>
    </w:p>
    <w:p w14:paraId="6E60AC70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20. §</w:t>
      </w:r>
    </w:p>
    <w:p w14:paraId="0DC43E60" w14:textId="77777777" w:rsidR="00F07347" w:rsidRDefault="00447F1A">
      <w:pPr>
        <w:pStyle w:val="Szvegtrzs"/>
        <w:spacing w:after="0" w:line="240" w:lineRule="auto"/>
        <w:jc w:val="both"/>
      </w:pPr>
      <w:r>
        <w:t>Az önkormányzat a gazdálkodás során az év közben létrejött költségvetési többletet értékpapír vásárlás, illetve pénzintézeti pénzlekötés útján hasznosíthatja. A Képviselő-testület felhatalmazza a Polgármesteri Hivatalt, hogy az ideiglenes szabad forrásokat hozam elérése érdekében fektesse be.</w:t>
      </w:r>
    </w:p>
    <w:p w14:paraId="3C999BC0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Vegyes rendelkezések</w:t>
      </w:r>
    </w:p>
    <w:p w14:paraId="6BF8FB66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14:paraId="49D1726A" w14:textId="77777777" w:rsidR="00F07347" w:rsidRDefault="00447F1A">
      <w:pPr>
        <w:pStyle w:val="Szvegtrzs"/>
        <w:spacing w:after="0" w:line="240" w:lineRule="auto"/>
        <w:jc w:val="both"/>
      </w:pPr>
      <w:r>
        <w:t>(1) Az önkormányzati költségvetés végrehajtásáról a polgármester a Polgármesteri Hivatal útján gondoskodik.</w:t>
      </w:r>
    </w:p>
    <w:p w14:paraId="031F17D1" w14:textId="77777777" w:rsidR="00F07347" w:rsidRDefault="00447F1A">
      <w:pPr>
        <w:pStyle w:val="Szvegtrzs"/>
        <w:spacing w:before="240" w:after="0" w:line="240" w:lineRule="auto"/>
        <w:jc w:val="both"/>
      </w:pPr>
      <w:r>
        <w:t>(2) Gádoros Nagyközség Képviselő-testülete felhatalmazza a polgármestert, az évközben kapott póttámogatások és terven felüli átvett pénzeszközök (pályázaton nyert források) nyilvántartásba vételére és cél szerinti felhasználásra. Az ezzel kapcsolatos előirányzat változásokat a soros költségvetési rendelet módosításakor azon át kell vezetni.</w:t>
      </w:r>
    </w:p>
    <w:p w14:paraId="5AE14F17" w14:textId="77777777" w:rsidR="00F07347" w:rsidRDefault="00447F1A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Záró rendelkezések</w:t>
      </w:r>
    </w:p>
    <w:p w14:paraId="10A41EF8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22. §</w:t>
      </w:r>
    </w:p>
    <w:p w14:paraId="0344D302" w14:textId="77777777" w:rsidR="00F07347" w:rsidRDefault="00447F1A">
      <w:pPr>
        <w:pStyle w:val="Szvegtrzs"/>
        <w:spacing w:after="0" w:line="240" w:lineRule="auto"/>
        <w:jc w:val="both"/>
      </w:pPr>
      <w:r>
        <w:t>A rendelet rendelkezéseit 2024. január 01. napjától kell alkalmazni.</w:t>
      </w:r>
    </w:p>
    <w:p w14:paraId="025FAF13" w14:textId="77777777" w:rsidR="00F07347" w:rsidRDefault="00447F1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23. §</w:t>
      </w:r>
    </w:p>
    <w:p w14:paraId="2779208C" w14:textId="77777777" w:rsidR="00EA1E97" w:rsidRDefault="00447F1A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41B021BB" w14:textId="77777777" w:rsidR="00EA1E97" w:rsidRDefault="00EA1E97">
      <w:pPr>
        <w:pStyle w:val="Szvegtrzs"/>
        <w:spacing w:after="0" w:line="240" w:lineRule="auto"/>
        <w:jc w:val="both"/>
      </w:pPr>
    </w:p>
    <w:p w14:paraId="092DC032" w14:textId="593FB159" w:rsidR="00546DB9" w:rsidRDefault="00546DB9" w:rsidP="00546DB9">
      <w:pPr>
        <w:pStyle w:val="Szvegtrzs"/>
        <w:spacing w:after="0" w:line="240" w:lineRule="auto"/>
        <w:jc w:val="both"/>
      </w:pPr>
      <w:r>
        <w:t>Gádoros, 202</w:t>
      </w:r>
      <w:r>
        <w:t>4</w:t>
      </w:r>
      <w:r>
        <w:t xml:space="preserve">. február </w:t>
      </w:r>
      <w:r>
        <w:t>20</w:t>
      </w:r>
      <w:r>
        <w:t>.</w:t>
      </w:r>
    </w:p>
    <w:p w14:paraId="3B32E8CD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2B19C183" w14:textId="77777777" w:rsidR="00546DB9" w:rsidRDefault="00546DB9" w:rsidP="00546DB9">
      <w:pPr>
        <w:pStyle w:val="Szvegtrzs"/>
        <w:tabs>
          <w:tab w:val="center" w:pos="1701"/>
          <w:tab w:val="center" w:pos="7371"/>
        </w:tabs>
        <w:spacing w:after="0" w:line="240" w:lineRule="auto"/>
        <w:jc w:val="both"/>
      </w:pPr>
    </w:p>
    <w:p w14:paraId="16218B8B" w14:textId="77777777" w:rsidR="00546DB9" w:rsidRDefault="00546DB9" w:rsidP="00546DB9">
      <w:pPr>
        <w:pStyle w:val="Szvegtrzs"/>
        <w:tabs>
          <w:tab w:val="center" w:pos="1701"/>
          <w:tab w:val="center" w:pos="7371"/>
        </w:tabs>
        <w:spacing w:after="0" w:line="240" w:lineRule="auto"/>
        <w:jc w:val="both"/>
      </w:pPr>
    </w:p>
    <w:p w14:paraId="1FF31BE1" w14:textId="77777777" w:rsidR="00546DB9" w:rsidRDefault="00546DB9" w:rsidP="00546DB9">
      <w:pPr>
        <w:pStyle w:val="Szvegtrzs"/>
        <w:tabs>
          <w:tab w:val="center" w:pos="1701"/>
          <w:tab w:val="center" w:pos="7371"/>
        </w:tabs>
        <w:spacing w:after="0" w:line="240" w:lineRule="auto"/>
        <w:jc w:val="both"/>
      </w:pPr>
    </w:p>
    <w:p w14:paraId="4C814C0C" w14:textId="77777777" w:rsidR="00546DB9" w:rsidRDefault="00546DB9" w:rsidP="00546DB9">
      <w:pPr>
        <w:pStyle w:val="Szvegtrzs"/>
        <w:tabs>
          <w:tab w:val="center" w:pos="1701"/>
          <w:tab w:val="center" w:pos="7371"/>
        </w:tabs>
        <w:spacing w:after="0" w:line="240" w:lineRule="auto"/>
        <w:jc w:val="both"/>
      </w:pPr>
    </w:p>
    <w:p w14:paraId="174F42E0" w14:textId="77777777" w:rsidR="00546DB9" w:rsidRDefault="00546DB9" w:rsidP="00546DB9">
      <w:pPr>
        <w:pStyle w:val="Szvegtrzs"/>
        <w:tabs>
          <w:tab w:val="center" w:pos="1701"/>
          <w:tab w:val="center" w:pos="7371"/>
        </w:tabs>
        <w:spacing w:after="0" w:line="240" w:lineRule="auto"/>
        <w:jc w:val="both"/>
      </w:pPr>
      <w:r>
        <w:tab/>
        <w:t xml:space="preserve">Dr. Szilágyi Tibor </w:t>
      </w:r>
      <w:r>
        <w:tab/>
        <w:t>Kőszegi Erzsébet Mária</w:t>
      </w:r>
    </w:p>
    <w:p w14:paraId="56C54F09" w14:textId="77777777" w:rsidR="00546DB9" w:rsidRDefault="00546DB9" w:rsidP="00546DB9">
      <w:pPr>
        <w:pStyle w:val="Szvegtrzs"/>
        <w:tabs>
          <w:tab w:val="center" w:pos="1701"/>
          <w:tab w:val="center" w:pos="7371"/>
        </w:tabs>
        <w:spacing w:after="0" w:line="240" w:lineRule="auto"/>
        <w:jc w:val="both"/>
      </w:pPr>
      <w:r>
        <w:tab/>
        <w:t xml:space="preserve">polgármester </w:t>
      </w:r>
      <w:r>
        <w:tab/>
        <w:t>jegyző</w:t>
      </w:r>
    </w:p>
    <w:p w14:paraId="6A75E6EE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4829306C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6F3371A7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239C0C61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3493B0B1" w14:textId="7A84A0F6" w:rsidR="00546DB9" w:rsidRDefault="00546DB9" w:rsidP="00546DB9">
      <w:pPr>
        <w:pStyle w:val="Szvegtrzs"/>
        <w:spacing w:after="0" w:line="240" w:lineRule="auto"/>
        <w:jc w:val="both"/>
      </w:pPr>
      <w:r>
        <w:t>A rendelet kihirdetve: 202</w:t>
      </w:r>
      <w:r>
        <w:t>4</w:t>
      </w:r>
      <w:r>
        <w:t>. február 2</w:t>
      </w:r>
      <w:r>
        <w:t>2</w:t>
      </w:r>
      <w:r>
        <w:t>.</w:t>
      </w:r>
    </w:p>
    <w:p w14:paraId="20EE4CC5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7103EC91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3E97700F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52B2D32E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315C5C7C" w14:textId="77777777" w:rsidR="00546DB9" w:rsidRDefault="00546DB9" w:rsidP="00546DB9">
      <w:pPr>
        <w:pStyle w:val="Szvegtrzs"/>
        <w:spacing w:after="0" w:line="240" w:lineRule="auto"/>
        <w:jc w:val="both"/>
      </w:pPr>
    </w:p>
    <w:p w14:paraId="3F54D38B" w14:textId="77777777" w:rsidR="00546DB9" w:rsidRDefault="00546DB9" w:rsidP="00546DB9">
      <w:pPr>
        <w:pStyle w:val="Szvegtrzs"/>
        <w:tabs>
          <w:tab w:val="center" w:pos="7371"/>
        </w:tabs>
        <w:spacing w:after="0" w:line="240" w:lineRule="auto"/>
        <w:jc w:val="both"/>
      </w:pPr>
      <w:r>
        <w:tab/>
        <w:t>Kőszegi Erzsébet Mária</w:t>
      </w:r>
    </w:p>
    <w:p w14:paraId="344454D0" w14:textId="77777777" w:rsidR="00546DB9" w:rsidRDefault="00546DB9" w:rsidP="00546DB9">
      <w:pPr>
        <w:pStyle w:val="Szvegtrzs"/>
        <w:tabs>
          <w:tab w:val="center" w:pos="7371"/>
        </w:tabs>
        <w:spacing w:after="0" w:line="240" w:lineRule="auto"/>
        <w:jc w:val="both"/>
      </w:pPr>
      <w:r>
        <w:tab/>
        <w:t>jegyző</w:t>
      </w:r>
    </w:p>
    <w:p w14:paraId="46DB118C" w14:textId="77777777" w:rsidR="00EA1E97" w:rsidRDefault="00EA1E97">
      <w:pPr>
        <w:pStyle w:val="Szvegtrzs"/>
        <w:spacing w:after="0" w:line="240" w:lineRule="auto"/>
        <w:jc w:val="both"/>
      </w:pPr>
    </w:p>
    <w:p w14:paraId="08828130" w14:textId="77777777" w:rsidR="00EA1E97" w:rsidRDefault="00EA1E97">
      <w:pPr>
        <w:pStyle w:val="Szvegtrzs"/>
        <w:spacing w:after="0" w:line="240" w:lineRule="auto"/>
        <w:jc w:val="both"/>
      </w:pPr>
    </w:p>
    <w:p w14:paraId="2BCC19FD" w14:textId="5D3D01FF" w:rsidR="00F07347" w:rsidRDefault="00447F1A">
      <w:pPr>
        <w:pStyle w:val="Szvegtrzs"/>
        <w:spacing w:after="0" w:line="240" w:lineRule="auto"/>
        <w:jc w:val="both"/>
      </w:pPr>
      <w:r>
        <w:br w:type="page"/>
      </w:r>
    </w:p>
    <w:p w14:paraId="500DBE38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1/2024. (II. 22.) önkormányzati rendelethez</w:t>
      </w:r>
    </w:p>
    <w:p w14:paraId="3A474F33" w14:textId="77777777" w:rsidR="00F07347" w:rsidRDefault="00447F1A">
      <w:pPr>
        <w:pStyle w:val="Szvegtrzs"/>
        <w:spacing w:line="240" w:lineRule="auto"/>
        <w:jc w:val="both"/>
      </w:pPr>
      <w:r>
        <w:t>(A melléklet szövegét a(z) 1. melléklet.pdf elnevezésű fájl tartalmazza.)</w:t>
      </w:r>
      <w:r>
        <w:br w:type="page"/>
      </w:r>
    </w:p>
    <w:p w14:paraId="5CB61DBC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1/2024. (II. 22.) önkormányzati rendelethez</w:t>
      </w:r>
    </w:p>
    <w:p w14:paraId="519F96B4" w14:textId="77777777" w:rsidR="00F07347" w:rsidRDefault="00447F1A">
      <w:pPr>
        <w:pStyle w:val="Szvegtrzs"/>
        <w:spacing w:line="240" w:lineRule="auto"/>
        <w:jc w:val="both"/>
      </w:pPr>
      <w:r>
        <w:t>(A melléklet szövegét a(z) 2. mellléklet.pdf elnevezésű fájl tartalmazza.)</w:t>
      </w:r>
      <w:r>
        <w:br w:type="page"/>
      </w:r>
    </w:p>
    <w:p w14:paraId="72655652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 az 1/2024. (II. 22.) önkormányzati rendelethez</w:t>
      </w:r>
    </w:p>
    <w:p w14:paraId="34AD8D50" w14:textId="77777777" w:rsidR="00F07347" w:rsidRDefault="00447F1A">
      <w:pPr>
        <w:pStyle w:val="Szvegtrzs"/>
        <w:spacing w:line="240" w:lineRule="auto"/>
        <w:jc w:val="both"/>
      </w:pPr>
      <w:r>
        <w:t>(A melléklet szövegét a(z) 3. melléklet.pdf elnevezésű fájl tartalmazza.)</w:t>
      </w:r>
      <w:r>
        <w:br w:type="page"/>
      </w:r>
    </w:p>
    <w:p w14:paraId="011303EB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 az 1/2024. (II. 22.) önkormányzati rendelethez</w:t>
      </w:r>
    </w:p>
    <w:p w14:paraId="5189F748" w14:textId="77777777" w:rsidR="00F07347" w:rsidRDefault="00447F1A">
      <w:pPr>
        <w:pStyle w:val="Szvegtrzs"/>
        <w:spacing w:line="240" w:lineRule="auto"/>
        <w:jc w:val="both"/>
      </w:pPr>
      <w:r>
        <w:t>(A melléklet szövegét a(z) 4. melléklet.pdf elnevezésű fájl tartalmazza.)</w:t>
      </w:r>
      <w:r>
        <w:br w:type="page"/>
      </w:r>
    </w:p>
    <w:p w14:paraId="34E065BE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 az 1/2024. (II. 22.) önkormányzati rendelethez</w:t>
      </w:r>
    </w:p>
    <w:p w14:paraId="1FABEE23" w14:textId="77777777" w:rsidR="00F07347" w:rsidRDefault="00447F1A">
      <w:pPr>
        <w:pStyle w:val="Szvegtrzs"/>
        <w:spacing w:line="240" w:lineRule="auto"/>
        <w:jc w:val="both"/>
      </w:pPr>
      <w:r>
        <w:t>(A melléklet szövegét a(z) 5. melléklet.pdf elnevezésű fájl tartalmazza.)</w:t>
      </w:r>
      <w:r>
        <w:br w:type="page"/>
      </w:r>
    </w:p>
    <w:p w14:paraId="21DB6C77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 az 1/2024. (II. 22.) önkormányzati rendelethez</w:t>
      </w:r>
    </w:p>
    <w:p w14:paraId="79DCCA19" w14:textId="77777777" w:rsidR="00F07347" w:rsidRDefault="00447F1A">
      <w:pPr>
        <w:pStyle w:val="Szvegtrzs"/>
        <w:spacing w:line="240" w:lineRule="auto"/>
        <w:jc w:val="both"/>
      </w:pPr>
      <w:r>
        <w:t>(A melléklet szövegét a(z) 6. melléklet.pdf elnevezésű fájl tartalmazza.)</w:t>
      </w:r>
      <w:r>
        <w:br w:type="page"/>
      </w:r>
    </w:p>
    <w:p w14:paraId="26421C1E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7. melléklet az 1/2024. (II. 22.) önkormányzati rendelethez</w:t>
      </w:r>
    </w:p>
    <w:p w14:paraId="513D6844" w14:textId="77777777" w:rsidR="00F07347" w:rsidRDefault="00447F1A">
      <w:pPr>
        <w:pStyle w:val="Szvegtrzs"/>
        <w:spacing w:line="240" w:lineRule="auto"/>
        <w:jc w:val="both"/>
      </w:pPr>
      <w:r>
        <w:t>(A melléklet szövegét a(z) 7. melléklet.pdf elnevezésű fájl tartalmazza.)</w:t>
      </w:r>
      <w:r>
        <w:br w:type="page"/>
      </w:r>
    </w:p>
    <w:p w14:paraId="3BD5C97A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8. melléklet az 1/2024. (II. 22.) önkormányzati rendelethez</w:t>
      </w:r>
    </w:p>
    <w:p w14:paraId="139F1FD2" w14:textId="77777777" w:rsidR="00F07347" w:rsidRDefault="00447F1A">
      <w:pPr>
        <w:pStyle w:val="Szvegtrzs"/>
        <w:spacing w:line="240" w:lineRule="auto"/>
        <w:jc w:val="both"/>
      </w:pPr>
      <w:r>
        <w:t>(A melléklet szövegét a(z) 8. melléklet.pdf elnevezésű fájl tartalmazza.)</w:t>
      </w:r>
      <w:r>
        <w:br w:type="page"/>
      </w:r>
    </w:p>
    <w:p w14:paraId="5A946E3D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9. melléklet az 1/2024. (II. 22.) önkormányzati rendelethez</w:t>
      </w:r>
    </w:p>
    <w:p w14:paraId="0B5607C9" w14:textId="77777777" w:rsidR="00F07347" w:rsidRDefault="00447F1A">
      <w:pPr>
        <w:pStyle w:val="Szvegtrzs"/>
        <w:spacing w:line="240" w:lineRule="auto"/>
        <w:jc w:val="both"/>
      </w:pPr>
      <w:r>
        <w:t>(A melléklet szövegét a(z) 9. melléklet.pdf elnevezésű fájl tartalmazza.)</w:t>
      </w:r>
      <w:r>
        <w:br w:type="page"/>
      </w:r>
    </w:p>
    <w:p w14:paraId="7E755387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10. melléklet az 1/2024. (II. 22.) önkormányzati rendelethez</w:t>
      </w:r>
    </w:p>
    <w:p w14:paraId="76125402" w14:textId="77777777" w:rsidR="00F07347" w:rsidRDefault="00447F1A">
      <w:pPr>
        <w:pStyle w:val="Szvegtrzs"/>
        <w:spacing w:line="240" w:lineRule="auto"/>
        <w:jc w:val="both"/>
      </w:pPr>
      <w:r>
        <w:t>(A melléklet szövegét a(z) 10. melléklet.pdf elnevezésű fájl tartalmazza.)</w:t>
      </w:r>
      <w:r>
        <w:br w:type="page"/>
      </w:r>
    </w:p>
    <w:p w14:paraId="382DB535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11. melléklet az 1/2024. (II. 22.) önkormányzati rendelethez</w:t>
      </w:r>
    </w:p>
    <w:p w14:paraId="4C8D7C0F" w14:textId="77777777" w:rsidR="00F07347" w:rsidRDefault="00447F1A">
      <w:pPr>
        <w:pStyle w:val="Szvegtrzs"/>
        <w:spacing w:line="240" w:lineRule="auto"/>
        <w:jc w:val="both"/>
      </w:pPr>
      <w:r>
        <w:t>(A melléklet szövegét a(z) 11. melléklet.pdf elnevezésű fájl tartalmazza.)</w:t>
      </w:r>
      <w:r>
        <w:br w:type="page"/>
      </w:r>
    </w:p>
    <w:p w14:paraId="6ADD2210" w14:textId="77777777" w:rsidR="00F07347" w:rsidRDefault="00447F1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12. melléklet az 1/2024. (II. 22.) önkormányzati rendelethez</w:t>
      </w:r>
    </w:p>
    <w:p w14:paraId="4070BF1E" w14:textId="77777777" w:rsidR="00F07347" w:rsidRDefault="00447F1A">
      <w:pPr>
        <w:pStyle w:val="Szvegtrzs"/>
        <w:spacing w:line="240" w:lineRule="auto"/>
        <w:jc w:val="both"/>
        <w:sectPr w:rsidR="00F0734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12. melléklet.pdf elnevezésű fájl tartalmazza.)</w:t>
      </w:r>
    </w:p>
    <w:p w14:paraId="4060ACC1" w14:textId="77777777" w:rsidR="00F07347" w:rsidRDefault="00F07347">
      <w:pPr>
        <w:pStyle w:val="Szvegtrzs"/>
        <w:spacing w:after="0"/>
        <w:jc w:val="center"/>
      </w:pPr>
    </w:p>
    <w:p w14:paraId="57D02D32" w14:textId="77777777" w:rsidR="00F07347" w:rsidRDefault="00447F1A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6862C322" w14:textId="77777777" w:rsidR="00F07347" w:rsidRDefault="00447F1A">
      <w:pPr>
        <w:pStyle w:val="Szvegtrzs"/>
        <w:spacing w:after="160" w:line="240" w:lineRule="auto"/>
        <w:jc w:val="both"/>
      </w:pPr>
      <w:r>
        <w:t>Gádoros Nagyközség Önkormányzata 2024. évi költségvetési rendelet tervezete a Magyarország helyi önkormányzatairól szóló 2011. évi CLXXXIX törvény 111. §.-ában foglaltak szerint megfelel a Magyarország 2024. évi központi költségvetéséről szóló 2023. évi LV. törvény és az államháztartásról szóló 2011. évi CXCV. törvény, valamint az államháztartási törvény végrehajtásáról szóló 368/2011. (XII. 31.) Korm. rendelet előírásainak.</w:t>
      </w:r>
    </w:p>
    <w:p w14:paraId="2FE4E5BD" w14:textId="77777777" w:rsidR="00F07347" w:rsidRDefault="00447F1A">
      <w:pPr>
        <w:pStyle w:val="Szvegtrzs"/>
        <w:spacing w:after="160" w:line="240" w:lineRule="auto"/>
        <w:jc w:val="both"/>
      </w:pPr>
      <w:r>
        <w:t>Az Országgyűlés a költségvetési törvényben a helyi önkormányzatok részére a működéshez és ágazati feladatainak ellátásához támogatást biztosít.</w:t>
      </w:r>
    </w:p>
    <w:p w14:paraId="7B4E5D32" w14:textId="77777777" w:rsidR="00F07347" w:rsidRDefault="00447F1A">
      <w:pPr>
        <w:pStyle w:val="Szvegtrzs"/>
        <w:spacing w:after="160" w:line="240" w:lineRule="auto"/>
        <w:jc w:val="both"/>
      </w:pPr>
      <w:r>
        <w:t>Az önkormányzat 2024. évi költségvetésének</w:t>
      </w:r>
    </w:p>
    <w:p w14:paraId="085A49B1" w14:textId="77777777" w:rsidR="00F07347" w:rsidRDefault="00447F1A">
      <w:pPr>
        <w:numPr>
          <w:ilvl w:val="0"/>
          <w:numId w:val="2"/>
        </w:numPr>
        <w:spacing w:before="159" w:after="159"/>
        <w:jc w:val="both"/>
      </w:pPr>
      <w:r>
        <w:t> bevételi főösszege                              748.530.141 forint,</w:t>
      </w:r>
    </w:p>
    <w:p w14:paraId="0AC9CEF7" w14:textId="77777777" w:rsidR="00F07347" w:rsidRDefault="00447F1A">
      <w:pPr>
        <w:numPr>
          <w:ilvl w:val="0"/>
          <w:numId w:val="2"/>
        </w:numPr>
        <w:spacing w:before="159" w:after="159"/>
        <w:jc w:val="both"/>
      </w:pPr>
      <w:r>
        <w:t>  kiadási főösszege                              863.562.397 forint,</w:t>
      </w:r>
    </w:p>
    <w:p w14:paraId="7B158E07" w14:textId="77777777" w:rsidR="00F07347" w:rsidRDefault="00447F1A">
      <w:pPr>
        <w:numPr>
          <w:ilvl w:val="0"/>
          <w:numId w:val="2"/>
        </w:numPr>
        <w:spacing w:before="159" w:after="159"/>
        <w:jc w:val="both"/>
      </w:pPr>
      <w:r>
        <w:t>  hiánya                                               115.032.256 forint.</w:t>
      </w:r>
    </w:p>
    <w:p w14:paraId="04F69A82" w14:textId="77777777" w:rsidR="00F07347" w:rsidRDefault="00447F1A">
      <w:pPr>
        <w:pStyle w:val="Szvegtrzs"/>
        <w:spacing w:after="160" w:line="240" w:lineRule="auto"/>
        <w:jc w:val="both"/>
      </w:pPr>
      <w:r>
        <w:t>ezen belül: belső finanszírozású bevétel               65.032.256 forint</w:t>
      </w:r>
    </w:p>
    <w:p w14:paraId="0392195D" w14:textId="77777777" w:rsidR="00F07347" w:rsidRDefault="00447F1A">
      <w:pPr>
        <w:pStyle w:val="Szvegtrzs"/>
        <w:spacing w:after="160" w:line="240" w:lineRule="auto"/>
        <w:jc w:val="both"/>
      </w:pPr>
      <w:r>
        <w:t>                     külső finanszírozás bevétele                 50.000.000 forint</w:t>
      </w:r>
    </w:p>
    <w:p w14:paraId="16E3B7BD" w14:textId="77777777" w:rsidR="00F07347" w:rsidRDefault="00447F1A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Bevételek</w:t>
      </w:r>
    </w:p>
    <w:p w14:paraId="390C94EB" w14:textId="77777777" w:rsidR="00F07347" w:rsidRDefault="00447F1A">
      <w:pPr>
        <w:pStyle w:val="Szvegtrzs"/>
        <w:spacing w:after="160" w:line="240" w:lineRule="auto"/>
        <w:jc w:val="both"/>
      </w:pPr>
      <w:r>
        <w:t>Működési bevételek:                                                                   100.256.000 forint</w:t>
      </w:r>
    </w:p>
    <w:p w14:paraId="32B9CB3F" w14:textId="77777777" w:rsidR="00F07347" w:rsidRDefault="00447F1A">
      <w:pPr>
        <w:pStyle w:val="Szvegtrzs"/>
        <w:spacing w:after="160" w:line="240" w:lineRule="auto"/>
        <w:jc w:val="both"/>
      </w:pPr>
      <w:r>
        <w:t>Működési célú támogatások államházt. belülről:                        592.801.991 forint</w:t>
      </w:r>
    </w:p>
    <w:p w14:paraId="1CB6FB7E" w14:textId="77777777" w:rsidR="00F07347" w:rsidRDefault="00447F1A">
      <w:pPr>
        <w:pStyle w:val="Szvegtrzs"/>
        <w:spacing w:after="160" w:line="240" w:lineRule="auto"/>
        <w:jc w:val="both"/>
      </w:pPr>
      <w:r>
        <w:t>Közhatalmi bevételek:                                                                   48.500.000 forint</w:t>
      </w:r>
    </w:p>
    <w:p w14:paraId="32DACED1" w14:textId="77777777" w:rsidR="00F07347" w:rsidRDefault="00447F1A">
      <w:pPr>
        <w:pStyle w:val="Szvegtrzs"/>
        <w:spacing w:after="160" w:line="240" w:lineRule="auto"/>
        <w:jc w:val="both"/>
      </w:pPr>
      <w:r>
        <w:t>Felhalmozási bevételek:                                                                  6.972.150 forint</w:t>
      </w:r>
    </w:p>
    <w:p w14:paraId="0F3CEAB1" w14:textId="77777777" w:rsidR="00F07347" w:rsidRDefault="00447F1A">
      <w:pPr>
        <w:pStyle w:val="Szvegtrzs"/>
        <w:spacing w:after="160" w:line="240" w:lineRule="auto"/>
        <w:jc w:val="both"/>
      </w:pPr>
      <w:r>
        <w:t>Belső finanszírozási bevétel / hiány /                                            65.032.256 forint</w:t>
      </w:r>
    </w:p>
    <w:p w14:paraId="2F0435B5" w14:textId="77777777" w:rsidR="00F07347" w:rsidRDefault="00447F1A">
      <w:pPr>
        <w:pStyle w:val="Szvegtrzs"/>
        <w:spacing w:after="160" w:line="240" w:lineRule="auto"/>
        <w:jc w:val="both"/>
      </w:pPr>
      <w:r>
        <w:t>Külső finanszírozás bevétele folyószámla hitel                            50.000.000 forint</w:t>
      </w:r>
    </w:p>
    <w:p w14:paraId="4F8D3D71" w14:textId="77777777" w:rsidR="00F07347" w:rsidRDefault="00447F1A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                           Összesen bevétel:                                               863.562.397 forint</w:t>
      </w:r>
    </w:p>
    <w:p w14:paraId="787AE5F9" w14:textId="77777777" w:rsidR="00F07347" w:rsidRDefault="00447F1A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Kiadások</w:t>
      </w:r>
    </w:p>
    <w:p w14:paraId="1DD57E11" w14:textId="77777777" w:rsidR="00F07347" w:rsidRDefault="00447F1A">
      <w:pPr>
        <w:pStyle w:val="Szvegtrzs"/>
        <w:spacing w:after="160" w:line="240" w:lineRule="auto"/>
        <w:jc w:val="both"/>
      </w:pPr>
      <w:r>
        <w:t>A kiadások tervezett összege 863.562.397 forint, melyből a működési kiadás 752.805.073 forint, pénzeszköz átadás egyéb támogatás 76.965.324 forint, felhalmozási kiadások 22.792.000 forint, kölcsönök nyújtása 1.000.000 forint, általános tartalék 5.000.000 forint, fejlesztési tartalék 5.000.000 forint.</w:t>
      </w:r>
    </w:p>
    <w:p w14:paraId="2252085A" w14:textId="77777777" w:rsidR="00F07347" w:rsidRDefault="00447F1A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Előzetes hatásvizsgálat:</w:t>
      </w:r>
    </w:p>
    <w:p w14:paraId="401724AF" w14:textId="77777777" w:rsidR="00F07347" w:rsidRDefault="00447F1A">
      <w:pPr>
        <w:pStyle w:val="Szvegtrzs"/>
        <w:spacing w:after="160" w:line="240" w:lineRule="auto"/>
        <w:jc w:val="both"/>
      </w:pPr>
      <w:r>
        <w:t>-társadalmi-gazdasági hatása: a költségvetési rendelet alapján biztosítható a helyi önkormányzatra háruló közigazgatási és közszolgáltatási feladatok ellátása.</w:t>
      </w:r>
    </w:p>
    <w:p w14:paraId="52E72C0F" w14:textId="77777777" w:rsidR="00F07347" w:rsidRDefault="00447F1A">
      <w:pPr>
        <w:pStyle w:val="Szvegtrzs"/>
        <w:spacing w:after="160" w:line="240" w:lineRule="auto"/>
        <w:jc w:val="both"/>
      </w:pPr>
      <w:r>
        <w:t>-költségvetési hatása: megalkotásával biztosítható az önkormányzat tervszerű, egyensúlyban lévő költségvetése.</w:t>
      </w:r>
    </w:p>
    <w:p w14:paraId="0992172A" w14:textId="77777777" w:rsidR="00F07347" w:rsidRDefault="00447F1A">
      <w:pPr>
        <w:pStyle w:val="Szvegtrzs"/>
        <w:spacing w:after="160" w:line="240" w:lineRule="auto"/>
        <w:jc w:val="both"/>
      </w:pPr>
      <w:r>
        <w:t>-környezeti és egészségi következménye: környezeti és egészségi következmények nincsenek.</w:t>
      </w:r>
    </w:p>
    <w:p w14:paraId="448F6652" w14:textId="77777777" w:rsidR="00F07347" w:rsidRDefault="00447F1A">
      <w:pPr>
        <w:pStyle w:val="Szvegtrzs"/>
        <w:spacing w:after="160" w:line="240" w:lineRule="auto"/>
        <w:jc w:val="both"/>
      </w:pPr>
      <w:r>
        <w:t>-adminisztratív terheket befolyásoló hatásai: a rendelet hatályba lépésével kapcsolatos teendőket a jegyző látja el.</w:t>
      </w:r>
    </w:p>
    <w:p w14:paraId="4C553D3E" w14:textId="77777777" w:rsidR="00F07347" w:rsidRDefault="00447F1A">
      <w:pPr>
        <w:pStyle w:val="Szvegtrzs"/>
        <w:spacing w:after="160" w:line="240" w:lineRule="auto"/>
        <w:jc w:val="both"/>
      </w:pPr>
      <w:r>
        <w:lastRenderedPageBreak/>
        <w:t>-megalkotásának szükségessége: a költségvetési rendelet megalkotása az önkormányzat jogalkotási kötelezettsége.</w:t>
      </w:r>
    </w:p>
    <w:p w14:paraId="7D1B4B1C" w14:textId="77777777" w:rsidR="00F07347" w:rsidRDefault="00447F1A">
      <w:pPr>
        <w:pStyle w:val="Szvegtrzs"/>
        <w:spacing w:after="160" w:line="240" w:lineRule="auto"/>
        <w:jc w:val="both"/>
      </w:pPr>
      <w:r>
        <w:t>-megalkotása elmaradása esetén várható következmények: ha a költségvetési rendeletet a képviselő-testület a költségvetési évben legkésőbb március 15-ig nem fogadja el, az átmeneti gazdálkodásról rendeletet kell alkotnia. Rendelet megalkotásának elmulasztása esetén a Kormányhivatal törvényességi felhívással élhet.</w:t>
      </w:r>
    </w:p>
    <w:p w14:paraId="1B1D7E57" w14:textId="77777777" w:rsidR="00F07347" w:rsidRDefault="00447F1A">
      <w:pPr>
        <w:pStyle w:val="Szvegtrzs"/>
        <w:spacing w:after="160" w:line="240" w:lineRule="auto"/>
        <w:jc w:val="both"/>
      </w:pPr>
      <w:r>
        <w:t>-alkalmazásához szükséges személyi, szervezeti, tárgyi és pénzügyi feltételek: nem releváns.</w:t>
      </w:r>
    </w:p>
    <w:p w14:paraId="55848B2C" w14:textId="77777777" w:rsidR="00F07347" w:rsidRDefault="00447F1A">
      <w:pPr>
        <w:pStyle w:val="Szvegtrzs"/>
        <w:spacing w:after="160" w:line="240" w:lineRule="auto"/>
        <w:jc w:val="both"/>
      </w:pPr>
      <w:r>
        <w:t> </w:t>
      </w:r>
    </w:p>
    <w:sectPr w:rsidR="00F0734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D5EC" w14:textId="77777777" w:rsidR="00447F1A" w:rsidRDefault="00447F1A">
      <w:r>
        <w:separator/>
      </w:r>
    </w:p>
  </w:endnote>
  <w:endnote w:type="continuationSeparator" w:id="0">
    <w:p w14:paraId="5B0B990A" w14:textId="77777777" w:rsidR="00447F1A" w:rsidRDefault="0044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782B" w14:textId="77777777" w:rsidR="00F07347" w:rsidRDefault="00447F1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BB756" w14:textId="77777777" w:rsidR="00F07347" w:rsidRDefault="00447F1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5A58F" w14:textId="77777777" w:rsidR="00447F1A" w:rsidRDefault="00447F1A">
      <w:r>
        <w:separator/>
      </w:r>
    </w:p>
  </w:footnote>
  <w:footnote w:type="continuationSeparator" w:id="0">
    <w:p w14:paraId="733BA1B1" w14:textId="77777777" w:rsidR="00447F1A" w:rsidRDefault="00447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A6D84"/>
    <w:multiLevelType w:val="multilevel"/>
    <w:tmpl w:val="6606523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7E5304"/>
    <w:multiLevelType w:val="multilevel"/>
    <w:tmpl w:val="27B49486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num w:numId="1" w16cid:durableId="738357956">
    <w:abstractNumId w:val="0"/>
  </w:num>
  <w:num w:numId="2" w16cid:durableId="151608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347"/>
    <w:rsid w:val="00447F1A"/>
    <w:rsid w:val="00546DB9"/>
    <w:rsid w:val="00D11491"/>
    <w:rsid w:val="00EA1E97"/>
    <w:rsid w:val="00F0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44F3"/>
  <w15:docId w15:val="{7C548B36-3BAA-40E1-A72C-D5FA888E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546DB9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1938</Words>
  <Characters>13374</Characters>
  <Application>Microsoft Office Word</Application>
  <DocSecurity>0</DocSecurity>
  <Lines>111</Lines>
  <Paragraphs>30</Paragraphs>
  <ScaleCrop>false</ScaleCrop>
  <Company/>
  <LinksUpToDate>false</LinksUpToDate>
  <CharactersWithSpaces>15282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dc:description/>
  <cp:lastModifiedBy>Németh Lászlóné</cp:lastModifiedBy>
  <cp:revision>4</cp:revision>
  <dcterms:created xsi:type="dcterms:W3CDTF">2024-02-26T07:03:00Z</dcterms:created>
  <dcterms:modified xsi:type="dcterms:W3CDTF">2024-02-26T07:09:00Z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