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45A88">
      <w:pPr>
        <w:autoSpaceDE w:val="0"/>
        <w:autoSpaceDN w:val="0"/>
        <w:spacing w:after="0" w:line="240" w:lineRule="auto"/>
        <w:jc w:val="both"/>
        <w:rPr>
          <w:rFonts w:ascii="Times New Roman" w:hAnsi="Times New Roman" w:cs="Times New Roman"/>
          <w:b/>
          <w:color w:val="000000"/>
          <w:sz w:val="24"/>
          <w:lang w:val="hu-HU"/>
        </w:rPr>
      </w:pPr>
      <w:bookmarkStart w:id="0" w:name="_GoBack"/>
      <w:bookmarkEnd w:id="0"/>
    </w:p>
    <w:p w14:paraId="6D143205">
      <w:pPr>
        <w:autoSpaceDE w:val="0"/>
        <w:autoSpaceDN w:val="0"/>
        <w:spacing w:after="0" w:line="240" w:lineRule="auto"/>
        <w:jc w:val="both"/>
        <w:rPr>
          <w:rFonts w:ascii="Times New Roman" w:hAnsi="Times New Roman" w:cs="Times New Roman"/>
          <w:b/>
          <w:color w:val="000000"/>
          <w:sz w:val="24"/>
          <w:lang w:val="hu-HU"/>
        </w:rPr>
      </w:pPr>
      <w:r>
        <w:rPr>
          <w:rFonts w:ascii="Times New Roman" w:hAnsi="Times New Roman" w:cs="Times New Roman"/>
          <w:b/>
          <w:color w:val="000000"/>
          <w:sz w:val="24"/>
          <w:lang w:val="hu-HU"/>
        </w:rPr>
        <w:t>Tisztelt Polgármester Úr / Polgármester Asszony!</w:t>
      </w:r>
    </w:p>
    <w:p w14:paraId="50696C27">
      <w:pPr>
        <w:autoSpaceDE w:val="0"/>
        <w:autoSpaceDN w:val="0"/>
        <w:spacing w:after="0" w:line="240" w:lineRule="auto"/>
        <w:jc w:val="both"/>
        <w:rPr>
          <w:rFonts w:ascii="Times New Roman" w:hAnsi="Times New Roman" w:cs="Times New Roman"/>
          <w:lang w:val="hu-HU"/>
        </w:rPr>
      </w:pPr>
    </w:p>
    <w:p w14:paraId="71305C92">
      <w:pPr>
        <w:autoSpaceDE w:val="0"/>
        <w:autoSpaceDN w:val="0"/>
        <w:spacing w:after="0" w:line="240" w:lineRule="auto"/>
        <w:ind w:right="116"/>
        <w:jc w:val="both"/>
        <w:rPr>
          <w:rFonts w:ascii="Times New Roman" w:hAnsi="Times New Roman" w:cs="Times New Roman"/>
          <w:color w:val="000000"/>
          <w:sz w:val="24"/>
          <w:lang w:val="hu-HU"/>
        </w:rPr>
      </w:pPr>
      <w:r>
        <w:rPr>
          <w:rFonts w:ascii="Times New Roman" w:hAnsi="Times New Roman" w:cs="Times New Roman"/>
          <w:color w:val="000000"/>
          <w:sz w:val="24"/>
          <w:lang w:val="hu-HU"/>
        </w:rPr>
        <w:t>Magyarország Kormánya a kistelepülések hátrányainak mérséklése, a népességcsökkenés megállítása és az életminőség javítása céljából indította el 2019-ben a Magyar Falu Programot, amely a helyi életminőséget javító pályázati rendszeren, a falusi CSOK-on, a falusi útalapon és a falvakban működő vállalkozások támogatásán keresztül fejti ki hatását a falvainkban élő honfitársaink mindennapi életére.</w:t>
      </w:r>
    </w:p>
    <w:p w14:paraId="675C51F6">
      <w:pPr>
        <w:autoSpaceDE w:val="0"/>
        <w:autoSpaceDN w:val="0"/>
        <w:spacing w:after="0" w:line="240" w:lineRule="auto"/>
        <w:ind w:right="116"/>
        <w:jc w:val="both"/>
        <w:rPr>
          <w:rFonts w:ascii="Times New Roman" w:hAnsi="Times New Roman" w:cs="Times New Roman"/>
          <w:color w:val="000000"/>
          <w:sz w:val="24"/>
          <w:lang w:val="hu-HU"/>
        </w:rPr>
      </w:pPr>
    </w:p>
    <w:p w14:paraId="70B0CBFC">
      <w:pPr>
        <w:autoSpaceDE w:val="0"/>
        <w:autoSpaceDN w:val="0"/>
        <w:spacing w:after="0" w:line="240" w:lineRule="auto"/>
        <w:ind w:right="116"/>
        <w:jc w:val="both"/>
        <w:rPr>
          <w:rFonts w:ascii="Times New Roman" w:hAnsi="Times New Roman" w:cs="Times New Roman"/>
          <w:color w:val="000000"/>
          <w:sz w:val="24"/>
          <w:lang w:val="hu-HU"/>
        </w:rPr>
      </w:pPr>
      <w:r>
        <w:rPr>
          <w:rFonts w:ascii="Times New Roman" w:hAnsi="Times New Roman" w:cs="Times New Roman"/>
          <w:color w:val="000000"/>
          <w:sz w:val="24"/>
          <w:lang w:val="hu-HU"/>
        </w:rPr>
        <w:t>Magyarország Kormányának döntése alapján 2022-ben 1630 db, a Magyar Nemzeti Vagyonkezelő Zrt. (a továbbiakban: MNV Zrt.) tulajdonosi joggyakorlásában lévő ingatlan (ingatlanhányad) kerülhetett az 5000 lélekszám alatti települési önkormányzatok tulajdonába, hozzájárulva ezzel a települések fejlődéséhez.</w:t>
      </w:r>
    </w:p>
    <w:p w14:paraId="498E7C4E">
      <w:pPr>
        <w:autoSpaceDE w:val="0"/>
        <w:autoSpaceDN w:val="0"/>
        <w:spacing w:after="0" w:line="240" w:lineRule="auto"/>
        <w:ind w:right="116"/>
        <w:jc w:val="both"/>
        <w:rPr>
          <w:rFonts w:ascii="Times New Roman" w:hAnsi="Times New Roman" w:cs="Times New Roman"/>
          <w:color w:val="000000"/>
          <w:sz w:val="24"/>
          <w:lang w:val="hu-HU"/>
        </w:rPr>
      </w:pPr>
    </w:p>
    <w:p w14:paraId="7A439C9E">
      <w:pPr>
        <w:autoSpaceDE w:val="0"/>
        <w:autoSpaceDN w:val="0"/>
        <w:spacing w:after="0" w:line="240" w:lineRule="auto"/>
        <w:ind w:right="116"/>
        <w:jc w:val="both"/>
        <w:rPr>
          <w:rFonts w:ascii="Times New Roman" w:hAnsi="Times New Roman" w:cs="Times New Roman"/>
          <w:color w:val="000000"/>
          <w:sz w:val="24"/>
          <w:lang w:val="hu-HU"/>
        </w:rPr>
      </w:pPr>
      <w:r>
        <w:rPr>
          <w:rFonts w:ascii="Times New Roman" w:hAnsi="Times New Roman" w:cs="Times New Roman"/>
          <w:color w:val="000000"/>
          <w:sz w:val="24"/>
          <w:lang w:val="hu-HU"/>
        </w:rPr>
        <w:t>A Magyar Falu Program támogatási rendszere 2023-ban folytatódott az 5000 fő alatti lakosságszámú települések számára, valamint a Magyar Falu Program mintájára, annak támogatási céljaival összhangban az 5 és 15 ezer közötti lélekszámú települések számára.</w:t>
      </w:r>
    </w:p>
    <w:p w14:paraId="0EDC42E7">
      <w:pPr>
        <w:autoSpaceDE w:val="0"/>
        <w:autoSpaceDN w:val="0"/>
        <w:spacing w:after="0" w:line="240" w:lineRule="auto"/>
        <w:ind w:right="116"/>
        <w:jc w:val="both"/>
        <w:rPr>
          <w:rFonts w:ascii="Times New Roman" w:hAnsi="Times New Roman" w:cs="Times New Roman"/>
          <w:color w:val="000000"/>
          <w:sz w:val="24"/>
          <w:lang w:val="hu-HU"/>
        </w:rPr>
      </w:pPr>
    </w:p>
    <w:p w14:paraId="5BC12D32">
      <w:pPr>
        <w:autoSpaceDE w:val="0"/>
        <w:autoSpaceDN w:val="0"/>
        <w:spacing w:after="0" w:line="240" w:lineRule="auto"/>
        <w:ind w:right="116"/>
        <w:jc w:val="both"/>
        <w:rPr>
          <w:rFonts w:ascii="Times New Roman" w:hAnsi="Times New Roman" w:cs="Times New Roman"/>
          <w:color w:val="000000"/>
          <w:sz w:val="24"/>
          <w:lang w:val="hu-HU"/>
        </w:rPr>
      </w:pPr>
      <w:r>
        <w:rPr>
          <w:rFonts w:ascii="Times New Roman" w:hAnsi="Times New Roman" w:cs="Times New Roman"/>
          <w:color w:val="000000"/>
          <w:sz w:val="24"/>
          <w:lang w:val="hu-HU"/>
        </w:rPr>
        <w:t>A Magyar Falu Program támogatási rendszere így egy újabb elemmel bővült, és a Kormány döntése alapján 2024. július 1. napjával összesen 1886 db, az MNV Zrt. és a 2024. december 31. napjával megszűnt Maradványvagyon-hasznosító Zrt. tulajdonosi joggyakorlásában lévő ingatlan (ingatlanhányad) kerülhetett az 5000 lélekszám alatti, valamint a 5 és 15 ezer közötti lélekszámú települési önkormányzatok tulajdonába.</w:t>
      </w:r>
    </w:p>
    <w:p w14:paraId="4ACDA021">
      <w:pPr>
        <w:autoSpaceDE w:val="0"/>
        <w:autoSpaceDN w:val="0"/>
        <w:spacing w:after="0" w:line="240" w:lineRule="auto"/>
        <w:ind w:right="116"/>
        <w:jc w:val="both"/>
        <w:rPr>
          <w:rFonts w:ascii="Times New Roman" w:hAnsi="Times New Roman" w:cs="Times New Roman"/>
          <w:color w:val="000000"/>
          <w:sz w:val="24"/>
          <w:lang w:val="hu-HU"/>
        </w:rPr>
      </w:pPr>
    </w:p>
    <w:p w14:paraId="26B6C2D9">
      <w:pPr>
        <w:autoSpaceDE w:val="0"/>
        <w:autoSpaceDN w:val="0"/>
        <w:spacing w:after="0" w:line="240" w:lineRule="auto"/>
        <w:ind w:right="116"/>
        <w:jc w:val="both"/>
        <w:rPr>
          <w:rFonts w:ascii="Times New Roman" w:hAnsi="Times New Roman" w:cs="Times New Roman"/>
          <w:b/>
          <w:color w:val="000000"/>
          <w:sz w:val="24"/>
          <w:lang w:val="hu-HU"/>
        </w:rPr>
      </w:pPr>
      <w:r>
        <w:rPr>
          <w:rFonts w:ascii="Times New Roman" w:hAnsi="Times New Roman" w:cs="Times New Roman"/>
          <w:color w:val="000000"/>
          <w:sz w:val="24"/>
          <w:lang w:val="hu-HU"/>
        </w:rPr>
        <w:t>Az ingatlanok tulajdonjogának átruházása az önkormányzatok részére egy olyan egyedülálló lehetőséget jelent, amelyen keresztül nem csak az önkormányzat vagyona gyarapszik, hanem azok közösségi célra történő hasznosítására is lehetőség nyílik</w:t>
      </w:r>
      <w:r>
        <w:rPr>
          <w:rFonts w:ascii="Times New Roman" w:hAnsi="Times New Roman" w:cs="Times New Roman"/>
          <w:b/>
          <w:color w:val="000000"/>
          <w:sz w:val="24"/>
          <w:lang w:val="hu-HU"/>
        </w:rPr>
        <w:t xml:space="preserve">. 2025-ben ezért a program folytatódik az 5 és 5000 fő alatti települések számára. </w:t>
      </w:r>
    </w:p>
    <w:p w14:paraId="4C5DB41B">
      <w:pPr>
        <w:autoSpaceDE w:val="0"/>
        <w:autoSpaceDN w:val="0"/>
        <w:spacing w:after="0" w:line="240" w:lineRule="auto"/>
        <w:ind w:right="116"/>
        <w:jc w:val="both"/>
        <w:rPr>
          <w:rFonts w:ascii="Times New Roman" w:hAnsi="Times New Roman" w:cs="Times New Roman"/>
          <w:color w:val="000000"/>
          <w:sz w:val="24"/>
          <w:lang w:val="hu-HU"/>
        </w:rPr>
      </w:pPr>
    </w:p>
    <w:p w14:paraId="3B4119BC">
      <w:pPr>
        <w:autoSpaceDE w:val="0"/>
        <w:autoSpaceDN w:val="0"/>
        <w:spacing w:after="0" w:line="240" w:lineRule="auto"/>
        <w:ind w:right="116"/>
        <w:jc w:val="both"/>
        <w:rPr>
          <w:rFonts w:ascii="Times New Roman" w:hAnsi="Times New Roman" w:cs="Times New Roman"/>
          <w:b/>
          <w:color w:val="000000"/>
          <w:sz w:val="24"/>
          <w:lang w:val="hu-HU"/>
        </w:rPr>
      </w:pPr>
      <w:r>
        <w:rPr>
          <w:rFonts w:ascii="Times New Roman" w:hAnsi="Times New Roman" w:cs="Times New Roman"/>
          <w:b/>
          <w:color w:val="000000"/>
          <w:sz w:val="24"/>
          <w:lang w:val="hu-HU"/>
        </w:rPr>
        <w:t>Az idei évben az állami tulajdonú ingaltanok mellett, egyes közvetlen vagy közvetett többségi állami tulajdonú gazdasági társaságok kizárólagos tulajdonában álló, a felmérés időpontjában nem hasznosított, lakóépületet vagy nem lakás céljára szolgáló épületet tartalmazó, feladatellátáshoz nem szükséges, azonban helyi szinten gyakorlati használati potenciállal rendelkező ingatlan tulajdonba adásának elvi lehetősége nyílik meg, mely útján az állam hozzá kíván járulni a települések fejlődéséhez.</w:t>
      </w:r>
    </w:p>
    <w:p w14:paraId="7D698BEE">
      <w:pPr>
        <w:autoSpaceDE w:val="0"/>
        <w:autoSpaceDN w:val="0"/>
        <w:spacing w:after="0" w:line="240" w:lineRule="auto"/>
        <w:ind w:right="116"/>
        <w:jc w:val="both"/>
        <w:rPr>
          <w:rFonts w:ascii="Times New Roman" w:hAnsi="Times New Roman" w:cs="Times New Roman"/>
          <w:color w:val="000000"/>
          <w:sz w:val="24"/>
          <w:lang w:val="hu-HU"/>
        </w:rPr>
      </w:pPr>
    </w:p>
    <w:p w14:paraId="552A1522">
      <w:pPr>
        <w:autoSpaceDE w:val="0"/>
        <w:autoSpaceDN w:val="0"/>
        <w:spacing w:after="0" w:line="240" w:lineRule="auto"/>
        <w:ind w:right="116"/>
        <w:jc w:val="both"/>
        <w:rPr>
          <w:rFonts w:ascii="Times New Roman" w:hAnsi="Times New Roman" w:cs="Times New Roman"/>
          <w:color w:val="000000"/>
          <w:sz w:val="24"/>
          <w:lang w:val="hu-HU"/>
        </w:rPr>
      </w:pPr>
      <w:r>
        <w:rPr>
          <w:rFonts w:ascii="Times New Roman" w:hAnsi="Times New Roman" w:cs="Times New Roman"/>
          <w:color w:val="000000"/>
          <w:sz w:val="24"/>
          <w:lang w:val="hu-HU"/>
        </w:rPr>
        <w:t xml:space="preserve">Kérjük, hogy a jelen megkeresés </w:t>
      </w:r>
      <w:r>
        <w:rPr>
          <w:rFonts w:ascii="Times New Roman" w:hAnsi="Times New Roman" w:cs="Times New Roman"/>
          <w:color w:val="000000"/>
          <w:sz w:val="24"/>
          <w:highlight w:val="yellow"/>
          <w:lang w:val="hu-HU"/>
        </w:rPr>
        <w:t>1-4. mellékletét</w:t>
      </w:r>
      <w:r>
        <w:rPr>
          <w:rFonts w:ascii="Times New Roman" w:hAnsi="Times New Roman" w:cs="Times New Roman"/>
          <w:color w:val="000000"/>
          <w:sz w:val="24"/>
          <w:lang w:val="hu-HU"/>
        </w:rPr>
        <w:t xml:space="preserve"> képező</w:t>
      </w:r>
      <w:r>
        <w:rPr>
          <w:rFonts w:ascii="Times New Roman" w:hAnsi="Times New Roman" w:cs="Times New Roman"/>
          <w:i/>
          <w:color w:val="000000"/>
          <w:sz w:val="24"/>
          <w:lang w:val="hu-HU"/>
        </w:rPr>
        <w:t xml:space="preserve"> </w:t>
      </w:r>
      <w:r>
        <w:rPr>
          <w:rFonts w:ascii="Times New Roman" w:hAnsi="Times New Roman" w:cs="Times New Roman"/>
          <w:color w:val="000000"/>
          <w:sz w:val="24"/>
          <w:lang w:val="hu-HU"/>
        </w:rPr>
        <w:t xml:space="preserve">összesítő táblázatokban feltüntetett – a Magyar Falu Program keretében felajánlott és előzetesen alkalmasnak ítélt – ingatlanok körét szíveskedjenek áttekinteni, és </w:t>
      </w:r>
      <w:r>
        <w:rPr>
          <w:rFonts w:ascii="Times New Roman" w:hAnsi="Times New Roman" w:cs="Times New Roman"/>
          <w:b/>
          <w:color w:val="FF0000"/>
          <w:sz w:val="24"/>
          <w:lang w:val="hu-HU"/>
        </w:rPr>
        <w:t xml:space="preserve">2025. június hónap 12. </w:t>
      </w:r>
      <w:r>
        <w:rPr>
          <w:rFonts w:ascii="Times New Roman" w:hAnsi="Times New Roman" w:cs="Times New Roman"/>
          <w:b/>
          <w:color w:val="000000"/>
          <w:sz w:val="24"/>
          <w:lang w:val="hu-HU"/>
        </w:rPr>
        <w:t>napjáig írásban nyilatkozni</w:t>
      </w:r>
      <w:r>
        <w:rPr>
          <w:rFonts w:ascii="Times New Roman" w:hAnsi="Times New Roman" w:cs="Times New Roman"/>
          <w:color w:val="000000"/>
          <w:sz w:val="24"/>
          <w:lang w:val="hu-HU"/>
        </w:rPr>
        <w:t xml:space="preserve"> arról, hogy az ingatlanok, ingatlanhányadok tulajdonjogának ingyenes megszerzésének lehetőségével önkormányzatuk kíván-e élni. </w:t>
      </w:r>
    </w:p>
    <w:p w14:paraId="6FC3992E">
      <w:pPr>
        <w:autoSpaceDE w:val="0"/>
        <w:autoSpaceDN w:val="0"/>
        <w:spacing w:after="0" w:line="240" w:lineRule="auto"/>
        <w:ind w:right="116"/>
        <w:jc w:val="both"/>
        <w:rPr>
          <w:rFonts w:ascii="Times New Roman" w:hAnsi="Times New Roman" w:cs="Times New Roman"/>
          <w:color w:val="000000"/>
          <w:sz w:val="24"/>
          <w:lang w:val="hu-HU"/>
        </w:rPr>
      </w:pPr>
    </w:p>
    <w:p w14:paraId="352D4F2E">
      <w:pPr>
        <w:autoSpaceDE w:val="0"/>
        <w:autoSpaceDN w:val="0"/>
        <w:spacing w:after="0" w:line="240" w:lineRule="auto"/>
        <w:ind w:right="116"/>
        <w:jc w:val="both"/>
        <w:rPr>
          <w:rFonts w:ascii="Times New Roman" w:hAnsi="Times New Roman" w:cs="Times New Roman"/>
          <w:sz w:val="24"/>
          <w:lang w:val="hu-HU"/>
        </w:rPr>
      </w:pPr>
      <w:r>
        <w:rPr>
          <w:rFonts w:ascii="Times New Roman" w:hAnsi="Times New Roman" w:cs="Times New Roman"/>
          <w:b/>
          <w:bCs/>
          <w:color w:val="000000"/>
          <w:sz w:val="24"/>
          <w:lang w:val="hu-HU"/>
        </w:rPr>
        <w:t xml:space="preserve">Az igényérvényesítést képviselő-testületi döntéssel szükséges alátámasztani. </w:t>
      </w:r>
      <w:r>
        <w:rPr>
          <w:rFonts w:ascii="Times New Roman" w:hAnsi="Times New Roman" w:cs="Times New Roman"/>
          <w:color w:val="000000"/>
          <w:sz w:val="24"/>
          <w:lang w:val="hu-HU"/>
        </w:rPr>
        <w:t xml:space="preserve"> </w:t>
      </w:r>
      <w:r>
        <w:rPr>
          <w:rFonts w:ascii="Times New Roman" w:hAnsi="Times New Roman" w:cs="Times New Roman"/>
          <w:sz w:val="24"/>
          <w:szCs w:val="24"/>
          <w:lang w:val="hu-HU"/>
        </w:rPr>
        <w:t>A képviselő-testületi határozat lehetséges – de formailag nem kötelező – mintája az MNV Zrt. honlapján, az ingyenes tulajdonba adással kapcsolatos információk között található (</w:t>
      </w:r>
      <w:r>
        <w:fldChar w:fldCharType="begin"/>
      </w:r>
      <w:r>
        <w:instrText xml:space="preserve"> HYPERLINK "https://www.mnv.hu/ingatlan_portfolio/eljarasi_dokumentumok/ingyenestulajdonbaadas/ingyenes_atruhazas/tajekoztatas/ingyenes-atruhazassal-kapcsolatos-tajekoztato" </w:instrText>
      </w:r>
      <w:r>
        <w:fldChar w:fldCharType="separate"/>
      </w:r>
      <w:r>
        <w:rPr>
          <w:rStyle w:val="9"/>
          <w:rFonts w:ascii="Times New Roman" w:hAnsi="Times New Roman" w:cs="Times New Roman"/>
          <w:sz w:val="24"/>
          <w:szCs w:val="24"/>
          <w:lang w:val="hu-HU"/>
        </w:rPr>
        <w:t>https://www.mnv.hu/ingatlan_portfolio/eljarasi_dokumentumok/ingyenestulajdonbaadas/ingyenes_atruhazas/tajekoztatas/ingyenes-atruhazassal-kapcsolatos-tajekoztato</w:t>
      </w:r>
      <w:r>
        <w:rPr>
          <w:rStyle w:val="9"/>
          <w:rFonts w:ascii="Times New Roman" w:hAnsi="Times New Roman" w:cs="Times New Roman"/>
          <w:sz w:val="24"/>
          <w:szCs w:val="24"/>
          <w:lang w:val="hu-HU"/>
        </w:rPr>
        <w:fldChar w:fldCharType="end"/>
      </w:r>
      <w:r>
        <w:rPr>
          <w:rFonts w:ascii="Times New Roman" w:hAnsi="Times New Roman" w:cs="Times New Roman"/>
          <w:sz w:val="24"/>
          <w:szCs w:val="24"/>
          <w:lang w:val="hu-HU"/>
        </w:rPr>
        <w:t xml:space="preserve"> ). </w:t>
      </w:r>
    </w:p>
    <w:p w14:paraId="26436E41">
      <w:pPr>
        <w:autoSpaceDE w:val="0"/>
        <w:autoSpaceDN w:val="0"/>
        <w:spacing w:after="0" w:line="240" w:lineRule="auto"/>
        <w:ind w:right="116"/>
        <w:jc w:val="both"/>
        <w:rPr>
          <w:rFonts w:ascii="Times New Roman" w:hAnsi="Times New Roman" w:cs="Times New Roman"/>
          <w:color w:val="000000"/>
          <w:sz w:val="24"/>
          <w:lang w:val="hu-HU"/>
        </w:rPr>
      </w:pPr>
    </w:p>
    <w:p w14:paraId="1D106BD0">
      <w:pPr>
        <w:autoSpaceDE w:val="0"/>
        <w:autoSpaceDN w:val="0"/>
        <w:spacing w:after="0" w:line="240" w:lineRule="auto"/>
        <w:ind w:right="116"/>
        <w:jc w:val="both"/>
        <w:rPr>
          <w:rFonts w:ascii="Times New Roman" w:hAnsi="Times New Roman" w:cs="Times New Roman"/>
          <w:color w:val="000000"/>
          <w:sz w:val="24"/>
          <w:lang w:val="hu-HU"/>
        </w:rPr>
      </w:pPr>
    </w:p>
    <w:p w14:paraId="31D59081">
      <w:pPr>
        <w:autoSpaceDE w:val="0"/>
        <w:autoSpaceDN w:val="0"/>
        <w:spacing w:after="0" w:line="240" w:lineRule="auto"/>
        <w:ind w:right="116"/>
        <w:jc w:val="both"/>
        <w:rPr>
          <w:rFonts w:ascii="Times New Roman" w:hAnsi="Times New Roman" w:cs="Times New Roman"/>
          <w:color w:val="000000"/>
          <w:sz w:val="24"/>
          <w:lang w:val="hu-HU"/>
        </w:rPr>
      </w:pPr>
    </w:p>
    <w:p w14:paraId="03E98597">
      <w:pPr>
        <w:autoSpaceDE w:val="0"/>
        <w:autoSpaceDN w:val="0"/>
        <w:spacing w:after="0" w:line="240" w:lineRule="auto"/>
        <w:ind w:right="116"/>
        <w:jc w:val="both"/>
        <w:rPr>
          <w:rFonts w:ascii="Times New Roman" w:hAnsi="Times New Roman" w:cs="Times New Roman"/>
          <w:color w:val="000000"/>
          <w:sz w:val="24"/>
          <w:lang w:val="hu-HU"/>
        </w:rPr>
      </w:pPr>
      <w:r>
        <w:rPr>
          <w:rFonts w:ascii="Times New Roman" w:hAnsi="Times New Roman" w:cs="Times New Roman"/>
          <w:color w:val="000000"/>
          <w:sz w:val="24"/>
          <w:lang w:val="hu-HU"/>
        </w:rPr>
        <w:t xml:space="preserve">Fentiekkel összefüggésben felhívjuk szíves figyelmét, hogy a tulajdonátruházás elvi lehetősége nem kizárólag jelen levél mellékleteiben szereplő </w:t>
      </w:r>
      <w:r>
        <w:rPr>
          <w:rFonts w:ascii="Times New Roman" w:hAnsi="Times New Roman" w:cs="Times New Roman"/>
          <w:i/>
          <w:color w:val="000000"/>
          <w:sz w:val="24"/>
          <w:lang w:val="hu-HU"/>
        </w:rPr>
        <w:t>ingatlanok összességére áll</w:t>
      </w:r>
      <w:r>
        <w:rPr>
          <w:rFonts w:ascii="Times New Roman" w:hAnsi="Times New Roman" w:cs="Times New Roman"/>
          <w:color w:val="000000"/>
          <w:sz w:val="24"/>
          <w:lang w:val="hu-HU"/>
        </w:rPr>
        <w:t xml:space="preserve"> fenn, azaz a felajánlásban szereplő egyes ingatlanok tekintetében </w:t>
      </w:r>
      <w:r>
        <w:rPr>
          <w:rFonts w:ascii="Times New Roman" w:hAnsi="Times New Roman" w:cs="Times New Roman"/>
          <w:b/>
          <w:bCs/>
          <w:color w:val="000000"/>
          <w:sz w:val="24"/>
          <w:lang w:val="hu-HU"/>
        </w:rPr>
        <w:t>önállóan is van lehetőség nyilatkozni</w:t>
      </w:r>
      <w:r>
        <w:rPr>
          <w:rFonts w:ascii="Times New Roman" w:hAnsi="Times New Roman" w:cs="Times New Roman"/>
          <w:color w:val="000000"/>
          <w:sz w:val="24"/>
          <w:lang w:val="hu-HU"/>
        </w:rPr>
        <w:t xml:space="preserve">. </w:t>
      </w:r>
    </w:p>
    <w:p w14:paraId="30B69A65">
      <w:pPr>
        <w:autoSpaceDE w:val="0"/>
        <w:autoSpaceDN w:val="0"/>
        <w:spacing w:after="0" w:line="240" w:lineRule="auto"/>
        <w:ind w:right="116"/>
        <w:jc w:val="both"/>
        <w:rPr>
          <w:rFonts w:ascii="Times New Roman" w:hAnsi="Times New Roman" w:cs="Times New Roman"/>
          <w:color w:val="000000"/>
          <w:sz w:val="24"/>
          <w:lang w:val="hu-HU"/>
        </w:rPr>
      </w:pPr>
    </w:p>
    <w:p w14:paraId="684DD26E">
      <w:pPr>
        <w:autoSpaceDE w:val="0"/>
        <w:autoSpaceDN w:val="0"/>
        <w:spacing w:after="0" w:line="240" w:lineRule="auto"/>
        <w:ind w:right="116"/>
        <w:jc w:val="both"/>
        <w:rPr>
          <w:rFonts w:ascii="Times New Roman" w:hAnsi="Times New Roman" w:cs="Times New Roman"/>
          <w:color w:val="000000"/>
          <w:sz w:val="24"/>
          <w:lang w:val="hu-HU"/>
        </w:rPr>
      </w:pPr>
      <w:r>
        <w:rPr>
          <w:rFonts w:ascii="Times New Roman" w:hAnsi="Times New Roman" w:cs="Times New Roman"/>
          <w:color w:val="000000"/>
          <w:sz w:val="24"/>
          <w:lang w:val="hu-HU"/>
        </w:rPr>
        <w:t>Tájékoztatom, hogy az MNV Zrt. illetve az érintett gazdasági társaságok – vagyongazdálkodási és egyéb szempontokra figyelemmel – folyamatosan vizsgálják az előzetesen kiajánlásra kerülő ingatlanok körét, így amennyiben megállapítható, hogy a kiajánlásra került – és önkormányzatuk által a jelen levelünkben foglaltak szerint igényelt – valamely ingatlan átadására a későbbiekben a döntéshozó részére nem tehető javaslat, az MNV Zrt. arról tájékoztatja önkormányzatukat.</w:t>
      </w:r>
    </w:p>
    <w:p w14:paraId="0C8EB994">
      <w:pPr>
        <w:autoSpaceDE w:val="0"/>
        <w:autoSpaceDN w:val="0"/>
        <w:spacing w:after="0" w:line="240" w:lineRule="auto"/>
        <w:ind w:right="116"/>
        <w:jc w:val="both"/>
        <w:rPr>
          <w:rFonts w:ascii="Times New Roman" w:hAnsi="Times New Roman" w:cs="Times New Roman"/>
          <w:color w:val="000000"/>
          <w:sz w:val="24"/>
          <w:lang w:val="hu-HU"/>
        </w:rPr>
      </w:pPr>
    </w:p>
    <w:p w14:paraId="2E80599B">
      <w:pPr>
        <w:spacing w:after="0" w:line="240" w:lineRule="auto"/>
        <w:jc w:val="both"/>
        <w:rPr>
          <w:rFonts w:ascii="Times New Roman" w:hAnsi="Times New Roman" w:cs="Times New Roman"/>
          <w:sz w:val="24"/>
          <w:szCs w:val="24"/>
          <w:lang w:val="hu-HU"/>
        </w:rPr>
      </w:pPr>
      <w:r>
        <w:rPr>
          <w:rFonts w:ascii="Times New Roman" w:hAnsi="Times New Roman" w:cs="Times New Roman"/>
          <w:sz w:val="24"/>
          <w:szCs w:val="24"/>
          <w:lang w:val="hu-HU"/>
        </w:rPr>
        <w:t>Jelezni kívánjuk továbbá azt is, hogy az ingatlanok mindenkori aktuális természetbeni állapotuk szerint kerülhetnek átadásra, azaz a Magyar Államot, és az MNV Zrt.-t, illetve az érintett gazdasági társaságokat semmilyen rendezési, kiürítési, vagy egyéb kötelezettség nem terheli.</w:t>
      </w:r>
    </w:p>
    <w:p w14:paraId="38776EF3">
      <w:pPr>
        <w:spacing w:after="0" w:line="240" w:lineRule="auto"/>
        <w:jc w:val="both"/>
        <w:rPr>
          <w:rFonts w:ascii="Times New Roman" w:hAnsi="Times New Roman" w:cs="Times New Roman"/>
          <w:sz w:val="24"/>
          <w:szCs w:val="24"/>
          <w:lang w:val="hu-HU"/>
        </w:rPr>
      </w:pPr>
    </w:p>
    <w:p w14:paraId="5DA33E3F">
      <w:pPr>
        <w:autoSpaceDE w:val="0"/>
        <w:autoSpaceDN w:val="0"/>
        <w:spacing w:after="0" w:line="240" w:lineRule="auto"/>
        <w:ind w:right="116"/>
        <w:jc w:val="both"/>
        <w:rPr>
          <w:rFonts w:ascii="Times New Roman" w:hAnsi="Times New Roman" w:cs="Times New Roman"/>
          <w:color w:val="000000"/>
          <w:sz w:val="24"/>
          <w:lang w:val="hu-HU"/>
        </w:rPr>
      </w:pPr>
      <w:r>
        <w:rPr>
          <w:rFonts w:ascii="Times New Roman" w:hAnsi="Times New Roman" w:cs="Times New Roman"/>
          <w:b/>
          <w:color w:val="000000"/>
          <w:sz w:val="24"/>
          <w:lang w:val="hu-HU"/>
        </w:rPr>
        <w:t>A felajánlás természetesen egy elvi lehetőség – amellyel minden 5 és 5000 fő alatti lakosságszámmal rendelkező település élhet, amelynek területén az érintett szervezetek által előzetesen kiválasztott ingatlan található.</w:t>
      </w:r>
      <w:r>
        <w:rPr>
          <w:rFonts w:ascii="Times New Roman" w:hAnsi="Times New Roman" w:cs="Times New Roman"/>
          <w:color w:val="000000"/>
          <w:sz w:val="24"/>
          <w:lang w:val="hu-HU"/>
        </w:rPr>
        <w:t xml:space="preserve"> Továbbá tájékoztatjuk, hogy az előzetes elképzelés alapján egyedi feltételek és rendelkezések mellett kerülne sor az ingatlanok átruházására, azzal, hogy </w:t>
      </w:r>
      <w:r>
        <w:rPr>
          <w:rFonts w:ascii="Times New Roman" w:hAnsi="Times New Roman" w:cs="Times New Roman"/>
          <w:color w:val="000000"/>
          <w:sz w:val="24"/>
          <w:highlight w:val="yellow"/>
          <w:lang w:val="hu-HU"/>
        </w:rPr>
        <w:t>a jelen megkeresés 2-4. sz. mellékletében szereplő</w:t>
      </w:r>
      <w:r>
        <w:rPr>
          <w:rFonts w:ascii="Times New Roman" w:hAnsi="Times New Roman" w:cs="Times New Roman"/>
          <w:color w:val="000000"/>
          <w:sz w:val="24"/>
          <w:lang w:val="hu-HU"/>
        </w:rPr>
        <w:t>, önkormányzati igénnyel érintett átadható ingatlanok esetében a tulajdonátadást az érintett gazdasági társaság és a Magyar Állam közötti tulajdonjog átruházás kell, hogy megelőzze.</w:t>
      </w:r>
    </w:p>
    <w:p w14:paraId="7E8CE6E6">
      <w:pPr>
        <w:autoSpaceDE w:val="0"/>
        <w:autoSpaceDN w:val="0"/>
        <w:spacing w:after="0" w:line="240" w:lineRule="auto"/>
        <w:ind w:right="108"/>
        <w:jc w:val="both"/>
        <w:rPr>
          <w:rFonts w:ascii="Times New Roman" w:hAnsi="Times New Roman" w:cs="Times New Roman"/>
          <w:lang w:val="hu-HU"/>
        </w:rPr>
      </w:pPr>
    </w:p>
    <w:p w14:paraId="7E830202">
      <w:pPr>
        <w:autoSpaceDE w:val="0"/>
        <w:autoSpaceDN w:val="0"/>
        <w:spacing w:after="0" w:line="240" w:lineRule="auto"/>
        <w:ind w:right="108"/>
        <w:jc w:val="both"/>
        <w:rPr>
          <w:rFonts w:ascii="Times New Roman" w:hAnsi="Times New Roman" w:cs="Times New Roman"/>
          <w:sz w:val="24"/>
          <w:szCs w:val="24"/>
          <w:lang w:val="hu-HU"/>
        </w:rPr>
      </w:pPr>
      <w:r>
        <w:rPr>
          <w:rFonts w:ascii="Times New Roman" w:hAnsi="Times New Roman" w:cs="Times New Roman"/>
          <w:sz w:val="24"/>
          <w:szCs w:val="24"/>
          <w:lang w:val="hu-HU"/>
        </w:rPr>
        <w:t>Amennyiben valamely adatlapon részletezett ingatlant érintően kérdése merülne fel, azt küldje meg az MNV Zrt. részére az</w:t>
      </w:r>
      <w:r>
        <w:rPr>
          <w:rFonts w:ascii="Times New Roman" w:hAnsi="Times New Roman" w:cs="Times New Roman"/>
          <w:b/>
          <w:bCs/>
          <w:sz w:val="24"/>
          <w:szCs w:val="24"/>
          <w:lang w:val="hu-HU"/>
        </w:rPr>
        <w:t xml:space="preserve"> </w:t>
      </w:r>
      <w:r>
        <w:fldChar w:fldCharType="begin"/>
      </w:r>
      <w:r>
        <w:instrText xml:space="preserve"> HYPERLINK "mailto:MFPingatlan@mnv.hu" </w:instrText>
      </w:r>
      <w:r>
        <w:fldChar w:fldCharType="separate"/>
      </w:r>
      <w:r>
        <w:rPr>
          <w:rStyle w:val="9"/>
          <w:rFonts w:ascii="Times New Roman" w:hAnsi="Times New Roman" w:cs="Times New Roman"/>
          <w:b/>
          <w:bCs/>
          <w:color w:val="auto"/>
          <w:sz w:val="24"/>
          <w:szCs w:val="24"/>
          <w:u w:val="none"/>
          <w:lang w:val="hu-HU"/>
        </w:rPr>
        <w:t>MFPingatlan@mnv.hu</w:t>
      </w:r>
      <w:r>
        <w:rPr>
          <w:rStyle w:val="9"/>
          <w:rFonts w:ascii="Times New Roman" w:hAnsi="Times New Roman" w:cs="Times New Roman"/>
          <w:b/>
          <w:bCs/>
          <w:color w:val="auto"/>
          <w:sz w:val="24"/>
          <w:szCs w:val="24"/>
          <w:u w:val="none"/>
          <w:lang w:val="hu-HU"/>
        </w:rPr>
        <w:fldChar w:fldCharType="end"/>
      </w:r>
      <w:r>
        <w:rPr>
          <w:sz w:val="24"/>
          <w:szCs w:val="24"/>
          <w:lang w:val="hu-HU"/>
        </w:rPr>
        <w:t xml:space="preserve"> </w:t>
      </w:r>
      <w:r>
        <w:rPr>
          <w:rFonts w:ascii="Times New Roman" w:hAnsi="Times New Roman" w:cs="Times New Roman"/>
          <w:sz w:val="24"/>
          <w:szCs w:val="24"/>
          <w:lang w:val="hu-HU"/>
        </w:rPr>
        <w:t>e-mail címre, azonban kérjük, hogy az érintett ingatlan jellege, természetbeli állapota tekintetében önkormányzatuk helyben is tájékozódjon.</w:t>
      </w:r>
    </w:p>
    <w:p w14:paraId="02F0FBB2">
      <w:pPr>
        <w:autoSpaceDE w:val="0"/>
        <w:autoSpaceDN w:val="0"/>
        <w:spacing w:after="0" w:line="240" w:lineRule="auto"/>
        <w:ind w:left="104" w:right="108"/>
        <w:jc w:val="both"/>
        <w:rPr>
          <w:rFonts w:ascii="Times New Roman" w:hAnsi="Times New Roman" w:cs="Times New Roman"/>
          <w:sz w:val="24"/>
          <w:szCs w:val="24"/>
          <w:lang w:val="hu-HU"/>
        </w:rPr>
      </w:pPr>
    </w:p>
    <w:p w14:paraId="2EB23FAE">
      <w:pPr>
        <w:autoSpaceDE w:val="0"/>
        <w:autoSpaceDN w:val="0"/>
        <w:spacing w:after="0" w:line="240" w:lineRule="auto"/>
        <w:ind w:right="108"/>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Kérjük, hogy válaszát a jelen levelünkhöz mellékelt nyilatkozat kitöltésével és aláírásával, valamint az igénylésről hozott képviselő-testületi határozat egyszerű másolatának hivatali kapun keresztül történő visszaküldésével adja meg. </w:t>
      </w:r>
    </w:p>
    <w:p w14:paraId="42F59790">
      <w:pPr>
        <w:autoSpaceDE w:val="0"/>
        <w:autoSpaceDN w:val="0"/>
        <w:spacing w:after="0" w:line="240" w:lineRule="auto"/>
        <w:ind w:right="108"/>
        <w:jc w:val="both"/>
        <w:rPr>
          <w:rFonts w:ascii="Times New Roman" w:hAnsi="Times New Roman" w:cs="Times New Roman"/>
          <w:sz w:val="24"/>
          <w:szCs w:val="24"/>
          <w:lang w:val="hu-HU"/>
        </w:rPr>
      </w:pPr>
    </w:p>
    <w:p w14:paraId="0741BC46">
      <w:pPr>
        <w:autoSpaceDE w:val="0"/>
        <w:autoSpaceDN w:val="0"/>
        <w:spacing w:after="0" w:line="240" w:lineRule="auto"/>
        <w:ind w:right="108"/>
        <w:jc w:val="both"/>
        <w:rPr>
          <w:rFonts w:ascii="Times New Roman" w:hAnsi="Times New Roman" w:cs="Times New Roman"/>
          <w:sz w:val="24"/>
          <w:szCs w:val="24"/>
          <w:lang w:val="hu-HU"/>
        </w:rPr>
      </w:pPr>
      <w:r>
        <w:rPr>
          <w:rFonts w:ascii="Times New Roman" w:hAnsi="Times New Roman" w:cs="Times New Roman"/>
          <w:sz w:val="24"/>
          <w:szCs w:val="24"/>
          <w:lang w:val="hu-HU"/>
        </w:rPr>
        <w:t>Bízva abban, hogy a jelen kezdeményezéssel is hozzájárulhatunk Önkormányzatuk céljainak megvalósításához, várjuk szíves visszajelzését.</w:t>
      </w:r>
    </w:p>
    <w:p w14:paraId="7FE08D89">
      <w:pPr>
        <w:autoSpaceDE w:val="0"/>
        <w:autoSpaceDN w:val="0"/>
        <w:spacing w:after="0" w:line="240" w:lineRule="auto"/>
        <w:jc w:val="both"/>
        <w:rPr>
          <w:rFonts w:ascii="Times New Roman" w:hAnsi="Times New Roman" w:cs="Times New Roman"/>
          <w:lang w:val="hu-HU"/>
        </w:rPr>
      </w:pPr>
    </w:p>
    <w:p w14:paraId="3684E8CC">
      <w:pPr>
        <w:autoSpaceDE w:val="0"/>
        <w:autoSpaceDN w:val="0"/>
        <w:spacing w:after="0" w:line="240" w:lineRule="auto"/>
        <w:jc w:val="both"/>
        <w:rPr>
          <w:rFonts w:ascii="Times New Roman" w:hAnsi="Times New Roman" w:cs="Times New Roman"/>
          <w:lang w:val="hu-HU"/>
        </w:rPr>
      </w:pPr>
    </w:p>
    <w:p w14:paraId="70E5C9AC">
      <w:pPr>
        <w:autoSpaceDE w:val="0"/>
        <w:autoSpaceDN w:val="0"/>
        <w:spacing w:after="0" w:line="240" w:lineRule="auto"/>
        <w:jc w:val="both"/>
        <w:rPr>
          <w:rFonts w:ascii="Times New Roman" w:hAnsi="Times New Roman" w:cs="Times New Roman"/>
          <w:lang w:val="hu-HU"/>
        </w:rPr>
      </w:pPr>
    </w:p>
    <w:p w14:paraId="77FE4CE0">
      <w:pPr>
        <w:autoSpaceDE w:val="0"/>
        <w:autoSpaceDN w:val="0"/>
        <w:spacing w:after="0" w:line="240" w:lineRule="auto"/>
        <w:jc w:val="both"/>
        <w:rPr>
          <w:rFonts w:ascii="Times New Roman" w:hAnsi="Times New Roman" w:cs="Times New Roman"/>
          <w:lang w:val="hu-HU"/>
        </w:rPr>
      </w:pPr>
    </w:p>
    <w:p w14:paraId="0AFAD3BB">
      <w:pPr>
        <w:autoSpaceDE w:val="0"/>
        <w:autoSpaceDN w:val="0"/>
        <w:spacing w:after="0" w:line="240" w:lineRule="auto"/>
        <w:jc w:val="both"/>
        <w:rPr>
          <w:rFonts w:ascii="Times New Roman" w:hAnsi="Times New Roman" w:cs="Times New Roman"/>
          <w:lang w:val="hu-HU"/>
        </w:rPr>
      </w:pPr>
    </w:p>
    <w:p w14:paraId="3C1A8494">
      <w:pPr>
        <w:autoSpaceDE w:val="0"/>
        <w:autoSpaceDN w:val="0"/>
        <w:spacing w:after="0" w:line="240" w:lineRule="auto"/>
        <w:jc w:val="both"/>
        <w:rPr>
          <w:rFonts w:ascii="Times New Roman" w:hAnsi="Times New Roman" w:cs="Times New Roman"/>
          <w:lang w:val="hu-HU"/>
        </w:rPr>
      </w:pPr>
    </w:p>
    <w:p w14:paraId="699201F6">
      <w:pPr>
        <w:autoSpaceDE w:val="0"/>
        <w:autoSpaceDN w:val="0"/>
        <w:spacing w:after="0" w:line="240" w:lineRule="auto"/>
        <w:jc w:val="both"/>
        <w:rPr>
          <w:rFonts w:ascii="Times New Roman" w:hAnsi="Times New Roman" w:cs="Times New Roman"/>
          <w:lang w:val="hu-HU"/>
        </w:rPr>
      </w:pPr>
    </w:p>
    <w:p w14:paraId="4F3752AD">
      <w:pPr>
        <w:autoSpaceDE w:val="0"/>
        <w:autoSpaceDN w:val="0"/>
        <w:spacing w:after="0" w:line="240" w:lineRule="auto"/>
        <w:jc w:val="both"/>
        <w:rPr>
          <w:rFonts w:ascii="Times New Roman" w:hAnsi="Times New Roman" w:cs="Times New Roman"/>
          <w:lang w:val="hu-HU"/>
        </w:rPr>
      </w:pPr>
    </w:p>
    <w:p w14:paraId="74FE9A8D">
      <w:pPr>
        <w:autoSpaceDE w:val="0"/>
        <w:autoSpaceDN w:val="0"/>
        <w:spacing w:after="0" w:line="240" w:lineRule="auto"/>
        <w:jc w:val="both"/>
        <w:rPr>
          <w:rFonts w:ascii="Times New Roman" w:hAnsi="Times New Roman" w:cs="Times New Roman"/>
          <w:lang w:val="hu-HU"/>
        </w:rPr>
      </w:pPr>
    </w:p>
    <w:p w14:paraId="3E672C59">
      <w:pPr>
        <w:autoSpaceDE w:val="0"/>
        <w:autoSpaceDN w:val="0"/>
        <w:spacing w:after="0" w:line="240" w:lineRule="auto"/>
        <w:jc w:val="both"/>
        <w:rPr>
          <w:rFonts w:ascii="Times New Roman" w:hAnsi="Times New Roman" w:cs="Times New Roman"/>
          <w:lang w:val="hu-HU"/>
        </w:rPr>
      </w:pPr>
    </w:p>
    <w:p w14:paraId="278831FE">
      <w:pPr>
        <w:autoSpaceDE w:val="0"/>
        <w:autoSpaceDN w:val="0"/>
        <w:spacing w:after="0" w:line="240" w:lineRule="auto"/>
        <w:jc w:val="both"/>
        <w:rPr>
          <w:rFonts w:ascii="Times New Roman" w:hAnsi="Times New Roman" w:cs="Times New Roman"/>
          <w:lang w:val="hu-HU"/>
        </w:rPr>
      </w:pPr>
    </w:p>
    <w:p w14:paraId="64A2C53E">
      <w:pPr>
        <w:autoSpaceDE w:val="0"/>
        <w:autoSpaceDN w:val="0"/>
        <w:spacing w:after="0" w:line="240" w:lineRule="auto"/>
        <w:jc w:val="both"/>
        <w:rPr>
          <w:rFonts w:ascii="Times New Roman" w:hAnsi="Times New Roman" w:cs="Times New Roman"/>
          <w:lang w:val="hu-HU"/>
        </w:rPr>
      </w:pPr>
      <w:r>
        <w:rPr>
          <w:rFonts w:ascii="Times New Roman" w:hAnsi="Times New Roman" w:cs="Times New Roman"/>
          <w:color w:val="000000"/>
          <w:sz w:val="24"/>
          <w:lang w:val="hu-HU"/>
        </w:rPr>
        <w:t>Polgármesteri munkájához további sok sikert és jó egészséget kívánunk!</w:t>
      </w:r>
    </w:p>
    <w:p w14:paraId="668A7925">
      <w:pPr>
        <w:autoSpaceDE w:val="0"/>
        <w:autoSpaceDN w:val="0"/>
        <w:spacing w:after="0" w:line="240" w:lineRule="auto"/>
        <w:jc w:val="both"/>
        <w:rPr>
          <w:rFonts w:ascii="Times New Roman" w:hAnsi="Times New Roman" w:cs="Times New Roman"/>
          <w:color w:val="000000"/>
          <w:sz w:val="24"/>
          <w:lang w:val="hu-HU"/>
        </w:rPr>
      </w:pPr>
    </w:p>
    <w:p w14:paraId="69566405">
      <w:pPr>
        <w:autoSpaceDE w:val="0"/>
        <w:autoSpaceDN w:val="0"/>
        <w:spacing w:after="0" w:line="240" w:lineRule="auto"/>
        <w:jc w:val="both"/>
        <w:rPr>
          <w:rFonts w:ascii="Times New Roman" w:hAnsi="Times New Roman" w:cs="Times New Roman"/>
          <w:lang w:val="hu-HU"/>
        </w:rPr>
      </w:pPr>
      <w:r>
        <w:rPr>
          <w:rFonts w:ascii="Times New Roman" w:hAnsi="Times New Roman" w:cs="Times New Roman"/>
          <w:color w:val="000000"/>
          <w:sz w:val="24"/>
          <w:lang w:val="hu-HU"/>
        </w:rPr>
        <w:t>Budapest, 2025. május 12.</w:t>
      </w:r>
    </w:p>
    <w:p w14:paraId="0EC25D32">
      <w:pPr>
        <w:autoSpaceDE w:val="0"/>
        <w:autoSpaceDN w:val="0"/>
        <w:spacing w:after="0" w:line="240" w:lineRule="auto"/>
        <w:rPr>
          <w:rFonts w:ascii="Times New Roman" w:hAnsi="Times New Roman" w:cs="Times New Roman"/>
          <w:color w:val="000000"/>
          <w:sz w:val="24"/>
          <w:lang w:val="hu-HU"/>
        </w:rPr>
      </w:pPr>
    </w:p>
    <w:p w14:paraId="517DF95E">
      <w:pPr>
        <w:autoSpaceDE w:val="0"/>
        <w:autoSpaceDN w:val="0"/>
        <w:spacing w:after="0" w:line="240" w:lineRule="auto"/>
        <w:rPr>
          <w:rFonts w:ascii="Times New Roman" w:hAnsi="Times New Roman" w:cs="Times New Roman"/>
          <w:lang w:val="hu-HU"/>
        </w:rPr>
      </w:pPr>
      <w:r>
        <w:rPr>
          <w:rFonts w:ascii="Times New Roman" w:hAnsi="Times New Roman" w:cs="Times New Roman"/>
          <w:color w:val="000000"/>
          <w:sz w:val="24"/>
          <w:lang w:val="hu-HU"/>
        </w:rPr>
        <w:t>Tisztelettel:</w:t>
      </w:r>
    </w:p>
    <w:p w14:paraId="668DED5B">
      <w:pPr>
        <w:spacing w:after="0" w:line="240" w:lineRule="auto"/>
        <w:jc w:val="both"/>
        <w:rPr>
          <w:rFonts w:ascii="Times New Roman" w:hAnsi="Times New Roman" w:cs="Times New Roman"/>
          <w:lang w:val="hu-HU"/>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50"/>
        <w:gridCol w:w="4686"/>
      </w:tblGrid>
      <w:tr w14:paraId="68547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63" w:type="pct"/>
          </w:tcPr>
          <w:p w14:paraId="79E089EF">
            <w:pPr>
              <w:spacing w:after="0" w:line="240" w:lineRule="auto"/>
              <w:jc w:val="center"/>
              <w:rPr>
                <w:rFonts w:ascii="Times New Roman" w:hAnsi="Times New Roman" w:eastAsia="Calibri" w:cs="Times New Roman"/>
                <w:bCs/>
                <w:sz w:val="24"/>
                <w:szCs w:val="24"/>
                <w:lang w:val="hu-HU"/>
              </w:rPr>
            </w:pPr>
            <w:r>
              <w:rPr>
                <w:rFonts w:ascii="Times New Roman" w:hAnsi="Times New Roman" w:eastAsia="Calibri" w:cs="Times New Roman"/>
                <w:bCs/>
                <w:sz w:val="24"/>
                <w:szCs w:val="24"/>
                <w:lang w:val="hu-HU"/>
              </w:rPr>
              <w:t>……………………</w:t>
            </w:r>
          </w:p>
        </w:tc>
        <w:tc>
          <w:tcPr>
            <w:tcW w:w="2537" w:type="pct"/>
          </w:tcPr>
          <w:p w14:paraId="3618968D">
            <w:pPr>
              <w:spacing w:after="0" w:line="240" w:lineRule="auto"/>
              <w:jc w:val="center"/>
              <w:rPr>
                <w:rFonts w:ascii="Times New Roman" w:hAnsi="Times New Roman" w:eastAsia="Calibri" w:cs="Times New Roman"/>
                <w:bCs/>
                <w:sz w:val="24"/>
                <w:szCs w:val="24"/>
                <w:lang w:val="hu-HU"/>
              </w:rPr>
            </w:pPr>
            <w:r>
              <w:rPr>
                <w:rFonts w:ascii="Times New Roman" w:hAnsi="Times New Roman" w:eastAsia="Calibri" w:cs="Times New Roman"/>
                <w:bCs/>
                <w:sz w:val="24"/>
                <w:szCs w:val="24"/>
                <w:lang w:val="hu-HU"/>
              </w:rPr>
              <w:t>……………………</w:t>
            </w:r>
          </w:p>
        </w:tc>
      </w:tr>
      <w:tr w14:paraId="50221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63" w:type="pct"/>
          </w:tcPr>
          <w:p w14:paraId="0C112859">
            <w:pPr>
              <w:spacing w:after="0" w:line="240" w:lineRule="auto"/>
              <w:jc w:val="center"/>
              <w:rPr>
                <w:rFonts w:ascii="Times New Roman" w:hAnsi="Times New Roman" w:eastAsia="Calibri" w:cs="Times New Roman"/>
                <w:b/>
                <w:sz w:val="24"/>
                <w:szCs w:val="24"/>
                <w:lang w:val="hu-HU"/>
              </w:rPr>
            </w:pPr>
            <w:r>
              <w:rPr>
                <w:rFonts w:ascii="Times New Roman" w:hAnsi="Times New Roman" w:eastAsia="Calibri" w:cs="Times New Roman"/>
                <w:b/>
                <w:sz w:val="24"/>
                <w:szCs w:val="24"/>
                <w:lang w:val="hu-HU"/>
              </w:rPr>
              <w:t>Gyopáros Alpár</w:t>
            </w:r>
          </w:p>
        </w:tc>
        <w:tc>
          <w:tcPr>
            <w:tcW w:w="2537" w:type="pct"/>
          </w:tcPr>
          <w:p w14:paraId="0945A6F1">
            <w:pPr>
              <w:spacing w:after="0" w:line="240" w:lineRule="auto"/>
              <w:jc w:val="center"/>
              <w:rPr>
                <w:rFonts w:ascii="Times New Roman" w:hAnsi="Times New Roman" w:eastAsia="Calibri" w:cs="Times New Roman"/>
                <w:b/>
                <w:sz w:val="24"/>
                <w:szCs w:val="24"/>
                <w:lang w:val="hu-HU"/>
              </w:rPr>
            </w:pPr>
            <w:r>
              <w:rPr>
                <w:rFonts w:ascii="Times New Roman" w:hAnsi="Times New Roman" w:eastAsia="Calibri" w:cs="Times New Roman"/>
                <w:b/>
                <w:sz w:val="24"/>
                <w:szCs w:val="24"/>
                <w:lang w:val="hu-HU"/>
              </w:rPr>
              <w:t>dr. Lakner Zsuzsa</w:t>
            </w:r>
          </w:p>
        </w:tc>
      </w:tr>
      <w:tr w14:paraId="742FA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63" w:type="pct"/>
          </w:tcPr>
          <w:p w14:paraId="481B8091">
            <w:pPr>
              <w:spacing w:after="0" w:line="240" w:lineRule="auto"/>
              <w:jc w:val="center"/>
              <w:rPr>
                <w:rFonts w:ascii="Times New Roman" w:hAnsi="Times New Roman" w:eastAsia="Calibri" w:cs="Times New Roman"/>
                <w:bCs/>
                <w:sz w:val="24"/>
                <w:szCs w:val="24"/>
                <w:lang w:val="hu-HU"/>
              </w:rPr>
            </w:pPr>
            <w:r>
              <w:rPr>
                <w:rFonts w:ascii="Times New Roman" w:hAnsi="Times New Roman" w:eastAsia="Calibri" w:cs="Times New Roman"/>
                <w:bCs/>
                <w:sz w:val="24"/>
                <w:szCs w:val="24"/>
                <w:lang w:val="hu-HU"/>
              </w:rPr>
              <w:t>Modern Települések Fejlesztéséért felelős kormánybiztos</w:t>
            </w:r>
          </w:p>
        </w:tc>
        <w:tc>
          <w:tcPr>
            <w:tcW w:w="2537" w:type="pct"/>
          </w:tcPr>
          <w:p w14:paraId="622025D2">
            <w:pPr>
              <w:spacing w:after="0" w:line="240" w:lineRule="auto"/>
              <w:jc w:val="center"/>
              <w:rPr>
                <w:rFonts w:ascii="Times New Roman" w:hAnsi="Times New Roman" w:eastAsia="Calibri" w:cs="Times New Roman"/>
                <w:bCs/>
                <w:sz w:val="24"/>
                <w:szCs w:val="24"/>
                <w:lang w:val="hu-HU"/>
              </w:rPr>
            </w:pPr>
            <w:r>
              <w:rPr>
                <w:rFonts w:ascii="Times New Roman" w:hAnsi="Times New Roman" w:eastAsia="Calibri" w:cs="Times New Roman"/>
                <w:bCs/>
                <w:sz w:val="24"/>
                <w:szCs w:val="24"/>
                <w:lang w:val="hu-HU"/>
              </w:rPr>
              <w:t>Magyar Nemzeti Vagyonkezelő Zártkörűen működő Részvénytársaság</w:t>
            </w:r>
          </w:p>
          <w:p w14:paraId="0657DFC1">
            <w:pPr>
              <w:spacing w:after="0" w:line="240" w:lineRule="auto"/>
              <w:jc w:val="center"/>
              <w:rPr>
                <w:rFonts w:ascii="Times New Roman" w:hAnsi="Times New Roman" w:eastAsia="Calibri" w:cs="Times New Roman"/>
                <w:bCs/>
                <w:sz w:val="24"/>
                <w:szCs w:val="24"/>
                <w:lang w:val="hu-HU"/>
              </w:rPr>
            </w:pPr>
            <w:r>
              <w:rPr>
                <w:rFonts w:ascii="Times New Roman" w:hAnsi="Times New Roman" w:eastAsia="Calibri" w:cs="Times New Roman"/>
                <w:bCs/>
                <w:sz w:val="24"/>
                <w:szCs w:val="24"/>
                <w:lang w:val="hu-HU"/>
              </w:rPr>
              <w:t>vezérigazgató</w:t>
            </w:r>
          </w:p>
        </w:tc>
      </w:tr>
    </w:tbl>
    <w:p w14:paraId="6DD79D50">
      <w:pPr>
        <w:spacing w:after="0" w:line="240" w:lineRule="auto"/>
        <w:jc w:val="both"/>
        <w:rPr>
          <w:rFonts w:ascii="Times New Roman" w:hAnsi="Times New Roman" w:cs="Times New Roman"/>
        </w:rPr>
        <w:sectPr>
          <w:headerReference r:id="rId6" w:type="first"/>
          <w:footerReference r:id="rId8" w:type="first"/>
          <w:headerReference r:id="rId5" w:type="default"/>
          <w:footerReference r:id="rId7" w:type="default"/>
          <w:pgSz w:w="11900" w:h="16840"/>
          <w:pgMar w:top="1843" w:right="1440" w:bottom="1702" w:left="1440" w:header="720" w:footer="720" w:gutter="0"/>
          <w:cols w:equalWidth="0" w:num="1">
            <w:col w:w="9020"/>
          </w:cols>
          <w:docGrid w:linePitch="360" w:charSpace="0"/>
        </w:sectPr>
      </w:pPr>
    </w:p>
    <w:p w14:paraId="03BAFD6D">
      <w:pPr>
        <w:pStyle w:val="11"/>
        <w:numPr>
          <w:ilvl w:val="0"/>
          <w:numId w:val="1"/>
        </w:numPr>
        <w:spacing w:after="0" w:line="240" w:lineRule="auto"/>
        <w:jc w:val="right"/>
        <w:rPr>
          <w:rFonts w:ascii="Times New Roman" w:hAnsi="Times New Roman" w:cs="Times New Roman"/>
          <w:i/>
          <w:sz w:val="24"/>
          <w:szCs w:val="24"/>
          <w:lang w:val="hu-HU"/>
        </w:rPr>
      </w:pPr>
      <w:r>
        <w:rPr>
          <w:rFonts w:ascii="Times New Roman" w:hAnsi="Times New Roman" w:cs="Times New Roman"/>
          <w:i/>
          <w:sz w:val="24"/>
          <w:szCs w:val="24"/>
          <w:lang w:val="hu-HU"/>
        </w:rPr>
        <w:t>számú melléklet</w:t>
      </w:r>
    </w:p>
    <w:p w14:paraId="3798FFB6">
      <w:pPr>
        <w:spacing w:after="0" w:line="240" w:lineRule="auto"/>
        <w:rPr>
          <w:rFonts w:ascii="Times New Roman" w:hAnsi="Times New Roman" w:cs="Times New Roman"/>
          <w:b/>
          <w:sz w:val="24"/>
          <w:szCs w:val="24"/>
          <w:lang w:val="hu-HU"/>
        </w:rPr>
      </w:pPr>
    </w:p>
    <w:p w14:paraId="48DEECE4">
      <w:pPr>
        <w:spacing w:after="0" w:line="240" w:lineRule="auto"/>
        <w:rPr>
          <w:rFonts w:ascii="Times New Roman" w:hAnsi="Times New Roman" w:cs="Times New Roman"/>
          <w:b/>
          <w:sz w:val="24"/>
          <w:szCs w:val="24"/>
          <w:lang w:val="hu-HU"/>
        </w:rPr>
      </w:pPr>
      <w:r>
        <w:rPr>
          <w:rFonts w:ascii="Times New Roman" w:hAnsi="Times New Roman" w:cs="Times New Roman"/>
          <w:b/>
          <w:sz w:val="24"/>
          <w:szCs w:val="24"/>
          <w:lang w:val="hu-HU"/>
        </w:rPr>
        <w:t>A Magyar Állam tulajdonában álló ingatlanok összesítő listája</w:t>
      </w:r>
    </w:p>
    <w:p w14:paraId="2B32D2E0">
      <w:pPr>
        <w:spacing w:after="0" w:line="240" w:lineRule="auto"/>
        <w:rPr>
          <w:rFonts w:ascii="Times New Roman" w:hAnsi="Times New Roman" w:cs="Times New Roman"/>
          <w:b/>
          <w:sz w:val="24"/>
          <w:szCs w:val="24"/>
          <w:lang w:val="hu-HU"/>
        </w:rPr>
      </w:pPr>
    </w:p>
    <w:p w14:paraId="4711B836">
      <w:pPr>
        <w:spacing w:after="0" w:line="240" w:lineRule="auto"/>
        <w:rPr>
          <w:rFonts w:ascii="Times New Roman" w:hAnsi="Times New Roman" w:cs="Times New Roman"/>
          <w:b/>
          <w:sz w:val="24"/>
          <w:szCs w:val="24"/>
          <w:lang w:val="hu-HU"/>
        </w:rPr>
      </w:pPr>
    </w:p>
    <w:p w14:paraId="7E191E6B">
      <w:pPr>
        <w:pStyle w:val="11"/>
        <w:numPr>
          <w:ilvl w:val="0"/>
          <w:numId w:val="1"/>
        </w:numPr>
        <w:spacing w:after="0" w:line="240" w:lineRule="auto"/>
        <w:jc w:val="right"/>
        <w:rPr>
          <w:rFonts w:ascii="Times New Roman" w:hAnsi="Times New Roman" w:cs="Times New Roman"/>
          <w:i/>
          <w:sz w:val="24"/>
          <w:szCs w:val="24"/>
          <w:lang w:val="hu-HU"/>
        </w:rPr>
      </w:pPr>
      <w:r>
        <w:rPr>
          <w:rFonts w:ascii="Times New Roman" w:hAnsi="Times New Roman" w:cs="Times New Roman"/>
          <w:i/>
          <w:sz w:val="24"/>
          <w:szCs w:val="24"/>
          <w:lang w:val="hu-HU"/>
        </w:rPr>
        <w:t>számú melléklet</w:t>
      </w:r>
    </w:p>
    <w:p w14:paraId="24B0E8B5">
      <w:pPr>
        <w:spacing w:after="0" w:line="240" w:lineRule="auto"/>
        <w:rPr>
          <w:rFonts w:ascii="Times New Roman" w:hAnsi="Times New Roman" w:cs="Times New Roman"/>
          <w:b/>
          <w:sz w:val="24"/>
          <w:szCs w:val="24"/>
          <w:lang w:val="hu-HU"/>
        </w:rPr>
      </w:pPr>
    </w:p>
    <w:p w14:paraId="31DC28B8">
      <w:pPr>
        <w:spacing w:after="0" w:line="240" w:lineRule="auto"/>
        <w:rPr>
          <w:rFonts w:ascii="Times New Roman" w:hAnsi="Times New Roman" w:cs="Times New Roman"/>
          <w:b/>
          <w:sz w:val="24"/>
          <w:szCs w:val="24"/>
          <w:lang w:val="hu-HU"/>
        </w:rPr>
      </w:pPr>
      <w:r>
        <w:rPr>
          <w:rFonts w:ascii="Times New Roman" w:hAnsi="Times New Roman" w:cs="Times New Roman"/>
          <w:b/>
          <w:sz w:val="24"/>
          <w:szCs w:val="24"/>
          <w:lang w:val="hu-HU"/>
        </w:rPr>
        <w:t xml:space="preserve">A </w:t>
      </w:r>
      <w:r>
        <w:rPr>
          <w:rFonts w:ascii="Times New Roman" w:hAnsi="Times New Roman" w:cs="Times New Roman"/>
          <w:b/>
          <w:color w:val="000000"/>
          <w:sz w:val="24"/>
          <w:lang w:val="hu-HU"/>
        </w:rPr>
        <w:t xml:space="preserve">közvetlen vagy közvetett többségi állami tulajdonú gazdasági társaságok </w:t>
      </w:r>
      <w:r>
        <w:rPr>
          <w:rFonts w:ascii="Times New Roman" w:hAnsi="Times New Roman" w:cs="Times New Roman"/>
          <w:b/>
          <w:sz w:val="24"/>
          <w:szCs w:val="24"/>
          <w:lang w:val="hu-HU"/>
        </w:rPr>
        <w:t>tulajdonában álló ingatlanok összesítő listája</w:t>
      </w:r>
    </w:p>
    <w:p w14:paraId="0DD4D60C">
      <w:pPr>
        <w:spacing w:after="0" w:line="240" w:lineRule="auto"/>
        <w:rPr>
          <w:rFonts w:ascii="Times New Roman" w:hAnsi="Times New Roman" w:cs="Times New Roman"/>
          <w:b/>
          <w:sz w:val="24"/>
          <w:szCs w:val="24"/>
          <w:lang w:val="hu-HU"/>
        </w:rPr>
      </w:pPr>
    </w:p>
    <w:p w14:paraId="39244973">
      <w:pPr>
        <w:spacing w:after="0" w:line="240" w:lineRule="auto"/>
        <w:rPr>
          <w:rFonts w:ascii="Times New Roman" w:hAnsi="Times New Roman" w:cs="Times New Roman"/>
          <w:b/>
          <w:sz w:val="24"/>
          <w:szCs w:val="24"/>
          <w:lang w:val="hu-HU"/>
        </w:rPr>
      </w:pPr>
    </w:p>
    <w:p w14:paraId="3DC52F8F">
      <w:pPr>
        <w:pStyle w:val="11"/>
        <w:numPr>
          <w:ilvl w:val="0"/>
          <w:numId w:val="1"/>
        </w:numPr>
        <w:spacing w:after="0" w:line="240" w:lineRule="auto"/>
        <w:jc w:val="right"/>
        <w:rPr>
          <w:rFonts w:ascii="Times New Roman" w:hAnsi="Times New Roman" w:cs="Times New Roman"/>
          <w:i/>
          <w:sz w:val="24"/>
          <w:szCs w:val="24"/>
          <w:lang w:val="hu-HU"/>
        </w:rPr>
      </w:pPr>
      <w:r>
        <w:rPr>
          <w:rFonts w:ascii="Times New Roman" w:hAnsi="Times New Roman" w:cs="Times New Roman"/>
          <w:i/>
          <w:sz w:val="24"/>
          <w:szCs w:val="24"/>
          <w:lang w:val="hu-HU"/>
        </w:rPr>
        <w:t>számú melléklet</w:t>
      </w:r>
    </w:p>
    <w:p w14:paraId="06BCCFDB">
      <w:pPr>
        <w:spacing w:after="0" w:line="240" w:lineRule="auto"/>
        <w:rPr>
          <w:rFonts w:ascii="Times New Roman" w:hAnsi="Times New Roman" w:cs="Times New Roman"/>
          <w:b/>
          <w:sz w:val="24"/>
          <w:szCs w:val="24"/>
          <w:lang w:val="hu-HU"/>
        </w:rPr>
      </w:pPr>
    </w:p>
    <w:p w14:paraId="147EAD79">
      <w:pPr>
        <w:spacing w:after="0" w:line="240" w:lineRule="auto"/>
        <w:rPr>
          <w:rFonts w:ascii="Times New Roman" w:hAnsi="Times New Roman" w:cs="Times New Roman"/>
          <w:b/>
          <w:sz w:val="24"/>
          <w:szCs w:val="24"/>
          <w:lang w:val="hu-HU"/>
        </w:rPr>
      </w:pPr>
      <w:r>
        <w:rPr>
          <w:rFonts w:ascii="Times New Roman" w:hAnsi="Times New Roman" w:cs="Times New Roman"/>
          <w:b/>
          <w:sz w:val="24"/>
          <w:szCs w:val="24"/>
          <w:lang w:val="hu-HU"/>
        </w:rPr>
        <w:t>Az MBH Bank Nyrt. tulajdonában álló – korábbi takarékszövetkezeti - ingatlanok összesítő listája</w:t>
      </w:r>
    </w:p>
    <w:p w14:paraId="6E07FAC3">
      <w:pPr>
        <w:spacing w:after="0" w:line="240" w:lineRule="auto"/>
        <w:rPr>
          <w:rFonts w:ascii="Times New Roman" w:hAnsi="Times New Roman" w:cs="Times New Roman"/>
          <w:b/>
          <w:sz w:val="24"/>
          <w:szCs w:val="24"/>
          <w:lang w:val="hu-HU"/>
        </w:rPr>
      </w:pPr>
    </w:p>
    <w:p w14:paraId="4022985E">
      <w:pPr>
        <w:spacing w:after="0" w:line="240" w:lineRule="auto"/>
        <w:rPr>
          <w:rFonts w:ascii="Times New Roman" w:hAnsi="Times New Roman" w:cs="Times New Roman"/>
          <w:b/>
          <w:sz w:val="24"/>
          <w:szCs w:val="24"/>
          <w:lang w:val="hu-HU"/>
        </w:rPr>
      </w:pPr>
    </w:p>
    <w:p w14:paraId="0A3C34F4">
      <w:pPr>
        <w:spacing w:after="0" w:line="240" w:lineRule="auto"/>
        <w:rPr>
          <w:rFonts w:ascii="Times New Roman" w:hAnsi="Times New Roman" w:cs="Times New Roman"/>
          <w:b/>
          <w:sz w:val="24"/>
          <w:szCs w:val="24"/>
          <w:lang w:val="hu-HU"/>
        </w:rPr>
      </w:pPr>
    </w:p>
    <w:p w14:paraId="0E7A0E3C">
      <w:pPr>
        <w:pStyle w:val="11"/>
        <w:numPr>
          <w:ilvl w:val="0"/>
          <w:numId w:val="1"/>
        </w:numPr>
        <w:spacing w:after="0" w:line="240" w:lineRule="auto"/>
        <w:jc w:val="right"/>
        <w:rPr>
          <w:rFonts w:ascii="Times New Roman" w:hAnsi="Times New Roman" w:cs="Times New Roman"/>
          <w:i/>
          <w:sz w:val="24"/>
          <w:szCs w:val="24"/>
          <w:lang w:val="hu-HU"/>
        </w:rPr>
      </w:pPr>
      <w:r>
        <w:rPr>
          <w:rFonts w:ascii="Times New Roman" w:hAnsi="Times New Roman" w:cs="Times New Roman"/>
          <w:i/>
          <w:sz w:val="24"/>
          <w:szCs w:val="24"/>
          <w:lang w:val="hu-HU"/>
        </w:rPr>
        <w:t>számú melléklet</w:t>
      </w:r>
    </w:p>
    <w:p w14:paraId="42C83035">
      <w:pPr>
        <w:spacing w:after="0" w:line="240" w:lineRule="auto"/>
        <w:rPr>
          <w:rFonts w:ascii="Times New Roman" w:hAnsi="Times New Roman" w:cs="Times New Roman"/>
          <w:b/>
          <w:sz w:val="24"/>
          <w:szCs w:val="24"/>
          <w:lang w:val="hu-HU"/>
        </w:rPr>
      </w:pPr>
      <w:r>
        <w:rPr>
          <w:rFonts w:ascii="Times New Roman" w:hAnsi="Times New Roman" w:cs="Times New Roman"/>
          <w:b/>
          <w:sz w:val="24"/>
          <w:szCs w:val="24"/>
          <w:lang w:val="hu-HU"/>
        </w:rPr>
        <w:t>A Magyar Posta Zrt. tulajdonában álló ingatlanok összesítő listája</w:t>
      </w:r>
    </w:p>
    <w:p w14:paraId="14EE4A9B">
      <w:pPr>
        <w:spacing w:after="0" w:line="240" w:lineRule="auto"/>
        <w:rPr>
          <w:rFonts w:ascii="Times New Roman" w:hAnsi="Times New Roman" w:cs="Times New Roman"/>
          <w:b/>
          <w:sz w:val="24"/>
          <w:szCs w:val="24"/>
          <w:lang w:val="hu-HU"/>
        </w:rPr>
      </w:pPr>
    </w:p>
    <w:p w14:paraId="14B0DEA0">
      <w:pPr>
        <w:spacing w:after="0" w:line="240" w:lineRule="auto"/>
        <w:rPr>
          <w:rFonts w:ascii="Times New Roman" w:hAnsi="Times New Roman" w:cs="Times New Roman"/>
          <w:b/>
          <w:sz w:val="24"/>
          <w:szCs w:val="24"/>
          <w:lang w:val="hu-HU"/>
        </w:rPr>
      </w:pPr>
    </w:p>
    <w:p w14:paraId="60594A15">
      <w:pPr>
        <w:spacing w:after="0" w:line="240" w:lineRule="auto"/>
        <w:rPr>
          <w:rFonts w:ascii="Times New Roman" w:hAnsi="Times New Roman" w:cs="Times New Roman"/>
          <w:b/>
          <w:sz w:val="24"/>
          <w:szCs w:val="24"/>
          <w:lang w:val="hu-HU"/>
        </w:rPr>
      </w:pPr>
    </w:p>
    <w:p w14:paraId="5C7BFD0A">
      <w:pPr>
        <w:spacing w:after="0" w:line="240" w:lineRule="auto"/>
        <w:rPr>
          <w:rFonts w:ascii="Times New Roman" w:hAnsi="Times New Roman" w:cs="Times New Roman"/>
          <w:b/>
          <w:sz w:val="24"/>
          <w:szCs w:val="24"/>
          <w:lang w:val="hu-HU"/>
        </w:rPr>
      </w:pPr>
    </w:p>
    <w:p w14:paraId="1BA75AAD">
      <w:pPr>
        <w:spacing w:after="0" w:line="240" w:lineRule="auto"/>
        <w:rPr>
          <w:rFonts w:ascii="Times New Roman" w:hAnsi="Times New Roman" w:cs="Times New Roman"/>
          <w:b/>
          <w:sz w:val="24"/>
          <w:szCs w:val="24"/>
          <w:lang w:val="hu-HU"/>
        </w:rPr>
      </w:pPr>
    </w:p>
    <w:p w14:paraId="7E4E63DA">
      <w:pPr>
        <w:spacing w:after="0" w:line="240" w:lineRule="auto"/>
        <w:rPr>
          <w:rFonts w:ascii="Times New Roman" w:hAnsi="Times New Roman" w:cs="Times New Roman"/>
          <w:b/>
          <w:sz w:val="24"/>
          <w:szCs w:val="24"/>
          <w:lang w:val="hu-HU"/>
        </w:rPr>
      </w:pPr>
    </w:p>
    <w:p w14:paraId="2059AD90">
      <w:pPr>
        <w:spacing w:after="0" w:line="240" w:lineRule="auto"/>
        <w:rPr>
          <w:rFonts w:ascii="Times New Roman" w:hAnsi="Times New Roman" w:cs="Times New Roman"/>
          <w:b/>
          <w:sz w:val="24"/>
          <w:szCs w:val="24"/>
          <w:lang w:val="hu-HU"/>
        </w:rPr>
      </w:pPr>
    </w:p>
    <w:p w14:paraId="2B644175">
      <w:pPr>
        <w:spacing w:after="0" w:line="240" w:lineRule="auto"/>
        <w:rPr>
          <w:rFonts w:ascii="Times New Roman" w:hAnsi="Times New Roman" w:cs="Times New Roman"/>
          <w:b/>
          <w:sz w:val="24"/>
          <w:szCs w:val="24"/>
          <w:lang w:val="hu-HU"/>
        </w:rPr>
      </w:pPr>
    </w:p>
    <w:p w14:paraId="402FFEAB">
      <w:pPr>
        <w:spacing w:after="0" w:line="240" w:lineRule="auto"/>
        <w:rPr>
          <w:rFonts w:ascii="Times New Roman" w:hAnsi="Times New Roman" w:cs="Times New Roman"/>
          <w:b/>
          <w:sz w:val="24"/>
          <w:szCs w:val="24"/>
          <w:lang w:val="hu-HU"/>
        </w:rPr>
      </w:pPr>
    </w:p>
    <w:p w14:paraId="0C49C5CF">
      <w:pPr>
        <w:spacing w:after="0" w:line="240" w:lineRule="auto"/>
        <w:rPr>
          <w:rFonts w:ascii="Times New Roman" w:hAnsi="Times New Roman" w:cs="Times New Roman"/>
          <w:b/>
          <w:sz w:val="24"/>
          <w:szCs w:val="24"/>
          <w:lang w:val="hu-HU"/>
        </w:rPr>
      </w:pPr>
    </w:p>
    <w:p w14:paraId="053647F5">
      <w:pPr>
        <w:spacing w:after="0" w:line="240" w:lineRule="auto"/>
        <w:rPr>
          <w:rFonts w:ascii="Times New Roman" w:hAnsi="Times New Roman" w:cs="Times New Roman"/>
          <w:b/>
          <w:sz w:val="24"/>
          <w:szCs w:val="24"/>
          <w:lang w:val="hu-HU"/>
        </w:rPr>
      </w:pPr>
    </w:p>
    <w:p w14:paraId="0E73267F">
      <w:pPr>
        <w:spacing w:after="0" w:line="240" w:lineRule="auto"/>
        <w:rPr>
          <w:rFonts w:ascii="Times New Roman" w:hAnsi="Times New Roman" w:cs="Times New Roman"/>
          <w:b/>
          <w:sz w:val="24"/>
          <w:szCs w:val="24"/>
          <w:lang w:val="hu-HU"/>
        </w:rPr>
      </w:pPr>
    </w:p>
    <w:p w14:paraId="72989B38">
      <w:pPr>
        <w:spacing w:after="0" w:line="240" w:lineRule="auto"/>
        <w:rPr>
          <w:rFonts w:ascii="Times New Roman" w:hAnsi="Times New Roman" w:cs="Times New Roman"/>
          <w:b/>
          <w:sz w:val="24"/>
          <w:szCs w:val="24"/>
          <w:lang w:val="hu-HU"/>
        </w:rPr>
      </w:pPr>
    </w:p>
    <w:p w14:paraId="63879F50">
      <w:pPr>
        <w:spacing w:after="0" w:line="240" w:lineRule="auto"/>
        <w:rPr>
          <w:rFonts w:ascii="Times New Roman" w:hAnsi="Times New Roman" w:cs="Times New Roman"/>
          <w:b/>
          <w:sz w:val="24"/>
          <w:szCs w:val="24"/>
          <w:lang w:val="hu-HU"/>
        </w:rPr>
      </w:pPr>
    </w:p>
    <w:p w14:paraId="64F7B686">
      <w:pPr>
        <w:spacing w:after="0" w:line="240" w:lineRule="auto"/>
        <w:rPr>
          <w:rFonts w:ascii="Times New Roman" w:hAnsi="Times New Roman" w:cs="Times New Roman"/>
          <w:b/>
          <w:sz w:val="24"/>
          <w:szCs w:val="24"/>
          <w:lang w:val="hu-HU"/>
        </w:rPr>
      </w:pPr>
    </w:p>
    <w:p w14:paraId="0E221331">
      <w:pPr>
        <w:spacing w:after="0" w:line="240" w:lineRule="auto"/>
        <w:rPr>
          <w:rFonts w:ascii="Times New Roman" w:hAnsi="Times New Roman" w:cs="Times New Roman"/>
          <w:b/>
          <w:sz w:val="24"/>
          <w:szCs w:val="24"/>
          <w:lang w:val="hu-HU"/>
        </w:rPr>
      </w:pPr>
    </w:p>
    <w:p w14:paraId="4C46F07A">
      <w:pPr>
        <w:spacing w:after="0" w:line="240" w:lineRule="auto"/>
        <w:rPr>
          <w:rFonts w:ascii="Times New Roman" w:hAnsi="Times New Roman" w:cs="Times New Roman"/>
          <w:b/>
          <w:sz w:val="24"/>
          <w:szCs w:val="24"/>
          <w:lang w:val="hu-HU"/>
        </w:rPr>
      </w:pPr>
    </w:p>
    <w:p w14:paraId="58846291">
      <w:pPr>
        <w:spacing w:after="0" w:line="240" w:lineRule="auto"/>
        <w:rPr>
          <w:rFonts w:ascii="Times New Roman" w:hAnsi="Times New Roman" w:cs="Times New Roman"/>
          <w:b/>
          <w:sz w:val="24"/>
          <w:szCs w:val="24"/>
          <w:lang w:val="hu-HU"/>
        </w:rPr>
      </w:pPr>
    </w:p>
    <w:p w14:paraId="69C6443E">
      <w:pPr>
        <w:spacing w:after="0" w:line="240" w:lineRule="auto"/>
        <w:rPr>
          <w:rFonts w:ascii="Times New Roman" w:hAnsi="Times New Roman" w:cs="Times New Roman"/>
          <w:b/>
          <w:sz w:val="24"/>
          <w:szCs w:val="24"/>
          <w:lang w:val="hu-HU"/>
        </w:rPr>
      </w:pPr>
    </w:p>
    <w:p w14:paraId="7634EA1E">
      <w:pPr>
        <w:spacing w:after="0" w:line="240" w:lineRule="auto"/>
        <w:rPr>
          <w:rFonts w:ascii="Times New Roman" w:hAnsi="Times New Roman" w:cs="Times New Roman"/>
          <w:b/>
          <w:sz w:val="24"/>
          <w:szCs w:val="24"/>
          <w:lang w:val="hu-HU"/>
        </w:rPr>
      </w:pPr>
    </w:p>
    <w:p w14:paraId="67067ACE">
      <w:pPr>
        <w:spacing w:after="0" w:line="240" w:lineRule="auto"/>
        <w:rPr>
          <w:rFonts w:ascii="Times New Roman" w:hAnsi="Times New Roman" w:cs="Times New Roman"/>
          <w:b/>
          <w:sz w:val="24"/>
          <w:szCs w:val="24"/>
          <w:lang w:val="hu-HU"/>
        </w:rPr>
      </w:pPr>
    </w:p>
    <w:p w14:paraId="7EA21F0D">
      <w:pPr>
        <w:spacing w:after="0" w:line="240" w:lineRule="auto"/>
        <w:rPr>
          <w:rFonts w:ascii="Times New Roman" w:hAnsi="Times New Roman" w:cs="Times New Roman"/>
          <w:b/>
          <w:sz w:val="24"/>
          <w:szCs w:val="24"/>
          <w:lang w:val="hu-HU"/>
        </w:rPr>
      </w:pPr>
    </w:p>
    <w:p w14:paraId="2C8E3D58">
      <w:pPr>
        <w:spacing w:after="0" w:line="240" w:lineRule="auto"/>
        <w:rPr>
          <w:rFonts w:ascii="Times New Roman" w:hAnsi="Times New Roman" w:cs="Times New Roman"/>
          <w:b/>
          <w:sz w:val="24"/>
          <w:szCs w:val="24"/>
          <w:lang w:val="hu-HU"/>
        </w:rPr>
      </w:pPr>
    </w:p>
    <w:p w14:paraId="67D42A1D">
      <w:pPr>
        <w:spacing w:after="0" w:line="240" w:lineRule="auto"/>
        <w:rPr>
          <w:rFonts w:ascii="Times New Roman" w:hAnsi="Times New Roman" w:cs="Times New Roman"/>
          <w:b/>
          <w:sz w:val="24"/>
          <w:szCs w:val="24"/>
          <w:lang w:val="hu-HU"/>
        </w:rPr>
      </w:pPr>
    </w:p>
    <w:p w14:paraId="51608FDF">
      <w:pPr>
        <w:spacing w:after="0" w:line="240" w:lineRule="auto"/>
        <w:rPr>
          <w:rFonts w:ascii="Times New Roman" w:hAnsi="Times New Roman" w:cs="Times New Roman"/>
          <w:b/>
          <w:sz w:val="24"/>
          <w:szCs w:val="24"/>
          <w:lang w:val="hu-HU"/>
        </w:rPr>
      </w:pPr>
    </w:p>
    <w:p w14:paraId="007C4917">
      <w:pPr>
        <w:spacing w:after="0" w:line="240" w:lineRule="auto"/>
        <w:rPr>
          <w:rFonts w:ascii="Times New Roman" w:hAnsi="Times New Roman" w:cs="Times New Roman"/>
          <w:b/>
          <w:sz w:val="24"/>
          <w:szCs w:val="24"/>
          <w:lang w:val="hu-HU"/>
        </w:rPr>
      </w:pPr>
    </w:p>
    <w:p w14:paraId="3B0C9A1F">
      <w:pPr>
        <w:spacing w:after="0" w:line="240" w:lineRule="auto"/>
        <w:rPr>
          <w:rFonts w:ascii="Times New Roman" w:hAnsi="Times New Roman" w:cs="Times New Roman"/>
          <w:b/>
          <w:sz w:val="24"/>
          <w:szCs w:val="24"/>
          <w:lang w:val="hu-HU"/>
        </w:rPr>
      </w:pPr>
    </w:p>
    <w:p w14:paraId="6D817BE4">
      <w:pPr>
        <w:spacing w:after="0" w:line="240" w:lineRule="auto"/>
        <w:rPr>
          <w:rFonts w:ascii="Times New Roman" w:hAnsi="Times New Roman" w:cs="Times New Roman"/>
          <w:b/>
          <w:sz w:val="24"/>
          <w:szCs w:val="24"/>
          <w:lang w:val="hu-HU"/>
        </w:rPr>
      </w:pPr>
    </w:p>
    <w:p w14:paraId="1B7ABCF6">
      <w:pPr>
        <w:spacing w:after="0" w:line="240" w:lineRule="auto"/>
        <w:rPr>
          <w:rFonts w:ascii="Times New Roman" w:hAnsi="Times New Roman" w:cs="Times New Roman"/>
          <w:b/>
          <w:sz w:val="24"/>
          <w:szCs w:val="24"/>
          <w:lang w:val="hu-HU"/>
        </w:rPr>
      </w:pPr>
    </w:p>
    <w:p w14:paraId="4EAFE8D5">
      <w:pPr>
        <w:spacing w:after="0" w:line="240" w:lineRule="auto"/>
        <w:rPr>
          <w:rFonts w:ascii="Times New Roman" w:hAnsi="Times New Roman" w:cs="Times New Roman"/>
          <w:b/>
          <w:sz w:val="24"/>
          <w:szCs w:val="24"/>
          <w:lang w:val="hu-HU"/>
        </w:rPr>
      </w:pPr>
    </w:p>
    <w:p w14:paraId="4D840773">
      <w:pPr>
        <w:spacing w:after="0" w:line="240" w:lineRule="auto"/>
        <w:rPr>
          <w:rFonts w:ascii="Times New Roman" w:hAnsi="Times New Roman" w:cs="Times New Roman"/>
          <w:b/>
          <w:sz w:val="24"/>
          <w:szCs w:val="24"/>
          <w:lang w:val="hu-HU"/>
        </w:rPr>
      </w:pPr>
    </w:p>
    <w:p w14:paraId="6F9670B6">
      <w:pPr>
        <w:spacing w:after="160" w:line="259" w:lineRule="auto"/>
        <w:rPr>
          <w:rFonts w:ascii="Times New Roman" w:hAnsi="Times New Roman" w:cs="Times New Roman"/>
          <w:b/>
          <w:sz w:val="24"/>
          <w:szCs w:val="24"/>
          <w:lang w:val="hu-HU"/>
        </w:rPr>
      </w:pPr>
    </w:p>
    <w:p w14:paraId="796ED81F">
      <w:pPr>
        <w:pStyle w:val="11"/>
        <w:numPr>
          <w:ilvl w:val="0"/>
          <w:numId w:val="1"/>
        </w:numPr>
        <w:spacing w:after="0" w:line="240" w:lineRule="auto"/>
        <w:jc w:val="right"/>
        <w:rPr>
          <w:rFonts w:ascii="Times New Roman" w:hAnsi="Times New Roman" w:cs="Times New Roman"/>
          <w:i/>
          <w:sz w:val="24"/>
          <w:szCs w:val="24"/>
          <w:lang w:val="hu-HU"/>
        </w:rPr>
      </w:pPr>
      <w:r>
        <w:rPr>
          <w:rFonts w:ascii="Times New Roman" w:hAnsi="Times New Roman" w:cs="Times New Roman"/>
          <w:i/>
          <w:sz w:val="24"/>
          <w:szCs w:val="24"/>
          <w:lang w:val="hu-HU"/>
        </w:rPr>
        <w:t>számú melléklet</w:t>
      </w:r>
    </w:p>
    <w:p w14:paraId="2BA0F209">
      <w:pPr>
        <w:pStyle w:val="11"/>
        <w:autoSpaceDE w:val="0"/>
        <w:autoSpaceDN w:val="0"/>
        <w:spacing w:after="0" w:line="240" w:lineRule="auto"/>
        <w:jc w:val="center"/>
        <w:rPr>
          <w:rFonts w:ascii="Times New Roman" w:hAnsi="Times New Roman" w:cs="Times New Roman"/>
          <w:b/>
          <w:color w:val="000000"/>
          <w:sz w:val="24"/>
          <w:lang w:val="hu-HU"/>
        </w:rPr>
      </w:pPr>
    </w:p>
    <w:p w14:paraId="2C660D95">
      <w:pPr>
        <w:pStyle w:val="11"/>
        <w:autoSpaceDE w:val="0"/>
        <w:autoSpaceDN w:val="0"/>
        <w:spacing w:after="0" w:line="240" w:lineRule="auto"/>
        <w:jc w:val="center"/>
        <w:rPr>
          <w:rFonts w:ascii="Times New Roman" w:hAnsi="Times New Roman" w:cs="Times New Roman"/>
          <w:b/>
          <w:color w:val="000000"/>
          <w:sz w:val="24"/>
          <w:lang w:val="hu-HU"/>
        </w:rPr>
      </w:pPr>
      <w:r>
        <w:rPr>
          <w:rFonts w:ascii="Times New Roman" w:hAnsi="Times New Roman" w:cs="Times New Roman"/>
          <w:b/>
          <w:color w:val="000000"/>
          <w:sz w:val="24"/>
          <w:lang w:val="hu-HU"/>
        </w:rPr>
        <w:t>NYILATKOZAT</w:t>
      </w:r>
    </w:p>
    <w:p w14:paraId="6223CB64">
      <w:pPr>
        <w:pStyle w:val="11"/>
        <w:autoSpaceDE w:val="0"/>
        <w:autoSpaceDN w:val="0"/>
        <w:spacing w:after="0" w:line="240" w:lineRule="auto"/>
        <w:jc w:val="center"/>
        <w:rPr>
          <w:rFonts w:ascii="Times New Roman" w:hAnsi="Times New Roman" w:cs="Times New Roman"/>
          <w:lang w:val="hu-HU"/>
        </w:rPr>
      </w:pPr>
    </w:p>
    <w:p w14:paraId="123EB95C">
      <w:pPr>
        <w:pStyle w:val="11"/>
        <w:autoSpaceDE w:val="0"/>
        <w:autoSpaceDN w:val="0"/>
        <w:spacing w:after="0" w:line="240" w:lineRule="auto"/>
        <w:ind w:right="576"/>
        <w:jc w:val="center"/>
        <w:rPr>
          <w:rFonts w:ascii="Times New Roman" w:hAnsi="Times New Roman" w:cs="Times New Roman"/>
          <w:b/>
          <w:i/>
          <w:color w:val="000000"/>
          <w:sz w:val="24"/>
          <w:szCs w:val="24"/>
          <w:lang w:val="hu-HU"/>
        </w:rPr>
      </w:pPr>
      <w:r>
        <w:rPr>
          <w:rFonts w:ascii="Times New Roman" w:hAnsi="Times New Roman" w:cs="Times New Roman"/>
          <w:b/>
          <w:i/>
          <w:color w:val="000000"/>
          <w:sz w:val="24"/>
          <w:szCs w:val="24"/>
          <w:lang w:val="hu-HU"/>
        </w:rPr>
        <w:t>– a Magyar Falu Program keretében felajánlott ingatlanok önkormányzati tulajdonba kerülésének támogatásáról –</w:t>
      </w:r>
    </w:p>
    <w:p w14:paraId="0B59C5D5">
      <w:pPr>
        <w:autoSpaceDE w:val="0"/>
        <w:autoSpaceDN w:val="0"/>
        <w:spacing w:after="0" w:line="240" w:lineRule="auto"/>
        <w:jc w:val="both"/>
        <w:rPr>
          <w:rFonts w:ascii="Times New Roman" w:hAnsi="Times New Roman" w:cs="Times New Roman"/>
          <w:sz w:val="24"/>
          <w:szCs w:val="24"/>
          <w:lang w:val="hu-HU"/>
        </w:rPr>
      </w:pPr>
    </w:p>
    <w:p w14:paraId="0E0733D4">
      <w:pPr>
        <w:autoSpaceDE w:val="0"/>
        <w:autoSpaceDN w:val="0"/>
        <w:spacing w:after="0" w:line="240" w:lineRule="auto"/>
        <w:jc w:val="both"/>
        <w:rPr>
          <w:rFonts w:ascii="Times New Roman" w:hAnsi="Times New Roman" w:cs="Times New Roman"/>
          <w:sz w:val="24"/>
          <w:szCs w:val="24"/>
          <w:lang w:val="hu-HU"/>
        </w:rPr>
      </w:pPr>
      <w:r>
        <w:rPr>
          <w:rFonts w:ascii="Times New Roman" w:hAnsi="Times New Roman" w:cs="Times New Roman"/>
          <w:sz w:val="24"/>
          <w:szCs w:val="24"/>
          <w:lang w:val="hu-HU"/>
        </w:rPr>
        <w:t>Alulírott ……………………..................., a …………… Önkormányzata (székhely: …, adószám: …; azonosító: …; törzsszám: …; statisztikai számjel: …, a továbbiakban: Önkormányzat) képviseletében, ezúton</w:t>
      </w:r>
    </w:p>
    <w:p w14:paraId="455C0F60">
      <w:pPr>
        <w:autoSpaceDE w:val="0"/>
        <w:autoSpaceDN w:val="0"/>
        <w:spacing w:after="0" w:line="240" w:lineRule="auto"/>
        <w:ind w:right="576"/>
        <w:jc w:val="both"/>
        <w:rPr>
          <w:rFonts w:ascii="Times New Roman" w:hAnsi="Times New Roman" w:cs="Times New Roman"/>
          <w:b/>
          <w:i/>
          <w:color w:val="000000"/>
          <w:sz w:val="24"/>
          <w:szCs w:val="24"/>
          <w:lang w:val="hu-HU"/>
        </w:rPr>
      </w:pPr>
    </w:p>
    <w:p w14:paraId="77C6BB06">
      <w:pPr>
        <w:autoSpaceDE w:val="0"/>
        <w:autoSpaceDN w:val="0"/>
        <w:spacing w:after="0" w:line="240" w:lineRule="auto"/>
        <w:ind w:left="360"/>
        <w:jc w:val="center"/>
        <w:rPr>
          <w:rFonts w:ascii="Times New Roman" w:hAnsi="Times New Roman" w:cs="Times New Roman"/>
          <w:b/>
          <w:color w:val="000000"/>
          <w:sz w:val="24"/>
          <w:szCs w:val="24"/>
          <w:lang w:val="hu-HU"/>
        </w:rPr>
      </w:pPr>
      <w:r>
        <w:rPr>
          <w:rFonts w:ascii="Times New Roman" w:hAnsi="Times New Roman" w:cs="Times New Roman"/>
          <w:b/>
          <w:color w:val="000000"/>
          <w:sz w:val="24"/>
          <w:szCs w:val="24"/>
          <w:lang w:val="hu-HU"/>
        </w:rPr>
        <w:t>n y i l a t k o z o m,</w:t>
      </w:r>
    </w:p>
    <w:p w14:paraId="1E01DDA0">
      <w:pPr>
        <w:autoSpaceDE w:val="0"/>
        <w:autoSpaceDN w:val="0"/>
        <w:spacing w:after="0" w:line="240" w:lineRule="auto"/>
        <w:jc w:val="both"/>
        <w:rPr>
          <w:rFonts w:ascii="Times New Roman" w:hAnsi="Times New Roman" w:cs="Times New Roman"/>
          <w:sz w:val="24"/>
          <w:szCs w:val="24"/>
          <w:lang w:val="hu-HU"/>
        </w:rPr>
      </w:pPr>
    </w:p>
    <w:p w14:paraId="48A0141F">
      <w:pPr>
        <w:autoSpaceDE w:val="0"/>
        <w:autoSpaceDN w:val="0"/>
        <w:spacing w:after="0" w:line="240" w:lineRule="auto"/>
        <w:ind w:right="22"/>
        <w:jc w:val="both"/>
        <w:rPr>
          <w:rFonts w:ascii="Times New Roman" w:hAnsi="Times New Roman" w:cs="Times New Roman"/>
          <w:sz w:val="24"/>
          <w:szCs w:val="24"/>
          <w:lang w:val="hu-HU"/>
        </w:rPr>
      </w:pPr>
      <w:r>
        <w:rPr>
          <w:rFonts w:ascii="Times New Roman" w:hAnsi="Times New Roman" w:cs="Times New Roman"/>
          <w:color w:val="000000"/>
          <w:sz w:val="24"/>
          <w:szCs w:val="24"/>
          <w:lang w:val="hu-HU"/>
        </w:rPr>
        <w:t>hogy a Magyar Falu Program támogatásának keretében az Önkormányzat részére ingyenes tulajdonba adásra felajánlott ingatlanokat az Önkormányzat megvizsgálta, azok önkormányzati tulajdonba kerülését támogatom.</w:t>
      </w:r>
    </w:p>
    <w:p w14:paraId="4030D0AA">
      <w:pPr>
        <w:autoSpaceDE w:val="0"/>
        <w:autoSpaceDN w:val="0"/>
        <w:spacing w:after="0" w:line="240" w:lineRule="auto"/>
        <w:ind w:right="32"/>
        <w:jc w:val="both"/>
        <w:rPr>
          <w:rFonts w:ascii="Times New Roman" w:hAnsi="Times New Roman" w:cs="Times New Roman"/>
          <w:color w:val="000000"/>
          <w:sz w:val="24"/>
          <w:szCs w:val="24"/>
          <w:lang w:val="hu-HU"/>
        </w:rPr>
      </w:pPr>
    </w:p>
    <w:p w14:paraId="2BC1D6B6">
      <w:pPr>
        <w:autoSpaceDE w:val="0"/>
        <w:autoSpaceDN w:val="0"/>
        <w:spacing w:after="0" w:line="240" w:lineRule="auto"/>
        <w:ind w:right="32"/>
        <w:jc w:val="both"/>
        <w:rPr>
          <w:rFonts w:ascii="Times New Roman" w:hAnsi="Times New Roman" w:cs="Times New Roman"/>
          <w:sz w:val="24"/>
          <w:szCs w:val="24"/>
          <w:lang w:val="hu-HU"/>
        </w:rPr>
      </w:pPr>
      <w:r>
        <w:rPr>
          <w:rFonts w:ascii="Times New Roman" w:hAnsi="Times New Roman" w:cs="Times New Roman"/>
          <w:color w:val="000000"/>
          <w:sz w:val="24"/>
          <w:szCs w:val="24"/>
          <w:lang w:val="hu-HU"/>
        </w:rPr>
        <w:t>Az „A Magyar Falu Program keretében felajánlott ingatlanok összesítő listája” című, az … iktatószámú listában szereplő valamennyi</w:t>
      </w:r>
      <w:r>
        <w:rPr>
          <w:rFonts w:ascii="Times New Roman" w:hAnsi="Times New Roman" w:cs="Times New Roman"/>
          <w:b/>
          <w:color w:val="000000"/>
          <w:sz w:val="24"/>
          <w:szCs w:val="24"/>
          <w:lang w:val="hu-HU"/>
        </w:rPr>
        <w:t xml:space="preserve"> ingatlan (ingatlani hányad)</w:t>
      </w:r>
      <w:r>
        <w:rPr>
          <w:rFonts w:ascii="Times New Roman" w:hAnsi="Times New Roman" w:cs="Times New Roman"/>
          <w:color w:val="000000"/>
          <w:sz w:val="24"/>
          <w:szCs w:val="24"/>
          <w:lang w:val="hu-HU"/>
        </w:rPr>
        <w:t xml:space="preserve"> (a továbbiakban: Ingatlanok) </w:t>
      </w:r>
      <w:r>
        <w:rPr>
          <w:rFonts w:ascii="Times New Roman" w:hAnsi="Times New Roman" w:cs="Times New Roman"/>
          <w:b/>
          <w:color w:val="000000"/>
          <w:sz w:val="24"/>
          <w:szCs w:val="24"/>
          <w:lang w:val="hu-HU"/>
        </w:rPr>
        <w:t>összességének Önkormányzati tulajdonba adását kezdeményezem.</w:t>
      </w:r>
    </w:p>
    <w:p w14:paraId="4656CC7F">
      <w:pPr>
        <w:autoSpaceDE w:val="0"/>
        <w:autoSpaceDN w:val="0"/>
        <w:spacing w:after="0" w:line="240" w:lineRule="auto"/>
        <w:jc w:val="both"/>
        <w:rPr>
          <w:rFonts w:ascii="Times New Roman" w:hAnsi="Times New Roman" w:cs="Times New Roman"/>
          <w:color w:val="000000"/>
          <w:sz w:val="24"/>
          <w:szCs w:val="24"/>
          <w:lang w:val="hu-HU"/>
        </w:rPr>
      </w:pPr>
    </w:p>
    <w:p w14:paraId="7E0B7F4D">
      <w:pPr>
        <w:autoSpaceDE w:val="0"/>
        <w:autoSpaceDN w:val="0"/>
        <w:spacing w:after="0" w:line="240" w:lineRule="auto"/>
        <w:jc w:val="both"/>
        <w:rPr>
          <w:rFonts w:ascii="Times New Roman" w:hAnsi="Times New Roman" w:cs="Times New Roman"/>
          <w:i/>
          <w:iCs/>
          <w:color w:val="000000"/>
          <w:sz w:val="24"/>
          <w:szCs w:val="24"/>
          <w:lang w:val="hu-HU"/>
        </w:rPr>
      </w:pPr>
      <w:r>
        <w:rPr>
          <w:rFonts w:ascii="Times New Roman" w:hAnsi="Times New Roman" w:cs="Times New Roman"/>
          <w:i/>
          <w:iCs/>
          <w:color w:val="000000"/>
          <w:sz w:val="24"/>
          <w:szCs w:val="24"/>
          <w:lang w:val="hu-HU"/>
        </w:rPr>
        <w:t xml:space="preserve">vagy </w:t>
      </w:r>
    </w:p>
    <w:p w14:paraId="6C93FD6C">
      <w:pPr>
        <w:autoSpaceDE w:val="0"/>
        <w:autoSpaceDN w:val="0"/>
        <w:spacing w:after="0" w:line="240" w:lineRule="auto"/>
        <w:jc w:val="both"/>
        <w:rPr>
          <w:rFonts w:ascii="Times New Roman" w:hAnsi="Times New Roman" w:cs="Times New Roman"/>
          <w:color w:val="000000"/>
          <w:sz w:val="24"/>
          <w:szCs w:val="24"/>
          <w:lang w:val="hu-HU"/>
        </w:rPr>
      </w:pPr>
    </w:p>
    <w:p w14:paraId="3797F8A6">
      <w:pPr>
        <w:autoSpaceDE w:val="0"/>
        <w:autoSpaceDN w:val="0"/>
        <w:spacing w:after="0" w:line="240" w:lineRule="auto"/>
        <w:ind w:right="32"/>
        <w:jc w:val="both"/>
        <w:rPr>
          <w:rFonts w:ascii="Times New Roman" w:hAnsi="Times New Roman" w:cs="Times New Roman"/>
          <w:sz w:val="24"/>
          <w:szCs w:val="24"/>
          <w:lang w:val="hu-HU"/>
        </w:rPr>
      </w:pPr>
      <w:r>
        <w:rPr>
          <w:rFonts w:ascii="Times New Roman" w:hAnsi="Times New Roman" w:cs="Times New Roman"/>
          <w:color w:val="000000"/>
          <w:sz w:val="24"/>
          <w:szCs w:val="24"/>
          <w:lang w:val="hu-HU"/>
        </w:rPr>
        <w:t>Az „A Magyar Falu Program keretében felajánlott ingatlanok összesítő listája” című, az … iktatószámú listában szereplő alábbi</w:t>
      </w:r>
      <w:r>
        <w:rPr>
          <w:rFonts w:ascii="Times New Roman" w:hAnsi="Times New Roman" w:cs="Times New Roman"/>
          <w:b/>
          <w:color w:val="000000"/>
          <w:sz w:val="24"/>
          <w:szCs w:val="24"/>
          <w:lang w:val="hu-HU"/>
        </w:rPr>
        <w:t xml:space="preserve"> ingatlanok (ingatlani hányad)</w:t>
      </w:r>
      <w:r>
        <w:rPr>
          <w:rFonts w:ascii="Times New Roman" w:hAnsi="Times New Roman" w:cs="Times New Roman"/>
          <w:color w:val="000000"/>
          <w:sz w:val="24"/>
          <w:szCs w:val="24"/>
          <w:lang w:val="hu-HU"/>
        </w:rPr>
        <w:t xml:space="preserve"> (a továbbiakban: Ingatlanok) </w:t>
      </w:r>
      <w:r>
        <w:rPr>
          <w:rFonts w:ascii="Times New Roman" w:hAnsi="Times New Roman" w:cs="Times New Roman"/>
          <w:b/>
          <w:color w:val="000000"/>
          <w:sz w:val="24"/>
          <w:szCs w:val="24"/>
          <w:lang w:val="hu-HU"/>
        </w:rPr>
        <w:t>Önkormányzati tulajdonba adását kezdeményezem.</w:t>
      </w:r>
    </w:p>
    <w:p w14:paraId="0E6A3556">
      <w:pPr>
        <w:autoSpaceDE w:val="0"/>
        <w:autoSpaceDN w:val="0"/>
        <w:spacing w:after="0" w:line="240" w:lineRule="auto"/>
        <w:jc w:val="both"/>
        <w:rPr>
          <w:rFonts w:ascii="Times New Roman" w:hAnsi="Times New Roman" w:cs="Times New Roman"/>
          <w:color w:val="000000"/>
          <w:sz w:val="24"/>
          <w:szCs w:val="24"/>
          <w:lang w:val="hu-HU"/>
        </w:rPr>
      </w:pPr>
    </w:p>
    <w:p w14:paraId="52C52219">
      <w:pPr>
        <w:autoSpaceDE w:val="0"/>
        <w:autoSpaceDN w:val="0"/>
        <w:spacing w:after="0" w:line="240" w:lineRule="auto"/>
        <w:jc w:val="both"/>
        <w:rPr>
          <w:rFonts w:ascii="Times New Roman" w:hAnsi="Times New Roman" w:cs="Times New Roman"/>
          <w:i/>
          <w:iCs/>
          <w:color w:val="000000"/>
          <w:sz w:val="24"/>
          <w:szCs w:val="24"/>
          <w:lang w:val="hu-HU"/>
        </w:rPr>
      </w:pPr>
      <w:r>
        <w:rPr>
          <w:rFonts w:ascii="Times New Roman" w:hAnsi="Times New Roman" w:cs="Times New Roman"/>
          <w:i/>
          <w:iCs/>
          <w:color w:val="000000"/>
          <w:sz w:val="24"/>
          <w:szCs w:val="24"/>
          <w:lang w:val="hu-HU"/>
        </w:rPr>
        <w:t>… (település) … (fekvés) … (helyrajzi szám) … (tulajdoni hányad) … (megnevezés)</w:t>
      </w:r>
    </w:p>
    <w:p w14:paraId="4B2F7582">
      <w:pPr>
        <w:autoSpaceDE w:val="0"/>
        <w:autoSpaceDN w:val="0"/>
        <w:spacing w:after="0" w:line="240" w:lineRule="auto"/>
        <w:jc w:val="both"/>
        <w:rPr>
          <w:rFonts w:ascii="Times New Roman" w:hAnsi="Times New Roman" w:cs="Times New Roman"/>
          <w:color w:val="000000"/>
          <w:sz w:val="24"/>
          <w:szCs w:val="24"/>
          <w:lang w:val="hu-HU"/>
        </w:rPr>
      </w:pPr>
    </w:p>
    <w:p w14:paraId="0AF00FD0">
      <w:pPr>
        <w:autoSpaceDE w:val="0"/>
        <w:autoSpaceDN w:val="0"/>
        <w:spacing w:after="0" w:line="240" w:lineRule="auto"/>
        <w:jc w:val="both"/>
        <w:rPr>
          <w:rFonts w:ascii="Times New Roman" w:hAnsi="Times New Roman" w:cs="Times New Roman"/>
          <w:sz w:val="24"/>
          <w:szCs w:val="24"/>
          <w:lang w:val="hu-HU"/>
        </w:rPr>
      </w:pPr>
      <w:r>
        <w:rPr>
          <w:rFonts w:ascii="Times New Roman" w:hAnsi="Times New Roman" w:cs="Times New Roman"/>
          <w:color w:val="000000"/>
          <w:sz w:val="24"/>
          <w:szCs w:val="24"/>
          <w:lang w:val="hu-HU"/>
        </w:rPr>
        <w:t xml:space="preserve">Az Ingatlanok Önkormányzati tulajdonba kerülésének lehetősége a képviselő-testülettel egyeztetésre került. </w:t>
      </w:r>
    </w:p>
    <w:p w14:paraId="369B52B7">
      <w:pPr>
        <w:autoSpaceDE w:val="0"/>
        <w:autoSpaceDN w:val="0"/>
        <w:spacing w:after="0" w:line="240" w:lineRule="auto"/>
        <w:jc w:val="both"/>
        <w:rPr>
          <w:rFonts w:ascii="Times New Roman" w:hAnsi="Times New Roman" w:cs="Times New Roman"/>
          <w:color w:val="000000"/>
          <w:sz w:val="24"/>
          <w:szCs w:val="24"/>
          <w:lang w:val="hu-HU"/>
        </w:rPr>
      </w:pPr>
    </w:p>
    <w:p w14:paraId="7FC0FA23">
      <w:pPr>
        <w:autoSpaceDE w:val="0"/>
        <w:autoSpaceDN w:val="0"/>
        <w:spacing w:after="0" w:line="240" w:lineRule="auto"/>
        <w:jc w:val="both"/>
        <w:rPr>
          <w:rFonts w:ascii="Times New Roman" w:hAnsi="Times New Roman" w:cs="Times New Roman"/>
          <w:sz w:val="24"/>
          <w:szCs w:val="24"/>
          <w:lang w:val="hu-HU"/>
        </w:rPr>
      </w:pPr>
      <w:r>
        <w:rPr>
          <w:rFonts w:ascii="Times New Roman" w:hAnsi="Times New Roman" w:cs="Times New Roman"/>
          <w:color w:val="000000"/>
          <w:sz w:val="24"/>
          <w:szCs w:val="24"/>
          <w:lang w:val="hu-HU"/>
        </w:rPr>
        <w:t xml:space="preserve">A képviselő testület a kezdeményezést a … számú határozattal elfogadta. A határozat kivonatát/másolatát mellékelten megküldöm. </w:t>
      </w:r>
    </w:p>
    <w:p w14:paraId="294911BE">
      <w:pPr>
        <w:autoSpaceDE w:val="0"/>
        <w:autoSpaceDN w:val="0"/>
        <w:spacing w:after="0" w:line="240" w:lineRule="auto"/>
        <w:jc w:val="both"/>
        <w:rPr>
          <w:rFonts w:ascii="Times New Roman" w:hAnsi="Times New Roman" w:cs="Times New Roman"/>
          <w:color w:val="000000"/>
          <w:sz w:val="24"/>
          <w:szCs w:val="24"/>
          <w:lang w:val="hu-HU"/>
        </w:rPr>
      </w:pPr>
    </w:p>
    <w:p w14:paraId="733A77C4">
      <w:pPr>
        <w:autoSpaceDE w:val="0"/>
        <w:autoSpaceDN w:val="0"/>
        <w:spacing w:after="0" w:line="240" w:lineRule="auto"/>
        <w:jc w:val="both"/>
        <w:rPr>
          <w:rFonts w:ascii="Times New Roman" w:hAnsi="Times New Roman" w:cs="Times New Roman"/>
          <w:sz w:val="24"/>
          <w:szCs w:val="24"/>
          <w:lang w:val="hu-HU"/>
        </w:rPr>
      </w:pPr>
      <w:r>
        <w:rPr>
          <w:rFonts w:ascii="Times New Roman" w:hAnsi="Times New Roman" w:cs="Times New Roman"/>
          <w:color w:val="000000"/>
          <w:sz w:val="24"/>
          <w:szCs w:val="24"/>
          <w:lang w:val="hu-HU"/>
        </w:rPr>
        <w:t>Kelt:</w:t>
      </w:r>
    </w:p>
    <w:p w14:paraId="2511A0ED">
      <w:pPr>
        <w:autoSpaceDE w:val="0"/>
        <w:autoSpaceDN w:val="0"/>
        <w:spacing w:after="0" w:line="240" w:lineRule="auto"/>
        <w:ind w:right="3456"/>
        <w:jc w:val="both"/>
        <w:rPr>
          <w:rFonts w:ascii="Times New Roman" w:hAnsi="Times New Roman" w:cs="Times New Roman"/>
          <w:color w:val="000000"/>
          <w:sz w:val="24"/>
          <w:szCs w:val="24"/>
          <w:lang w:val="hu-HU"/>
        </w:rPr>
      </w:pPr>
    </w:p>
    <w:p w14:paraId="60FFBD03">
      <w:pPr>
        <w:autoSpaceDE w:val="0"/>
        <w:autoSpaceDN w:val="0"/>
        <w:spacing w:after="0" w:line="240" w:lineRule="auto"/>
        <w:ind w:right="3456"/>
        <w:jc w:val="both"/>
        <w:rPr>
          <w:rFonts w:ascii="Times New Roman" w:hAnsi="Times New Roman" w:cs="Times New Roman"/>
          <w:color w:val="000000"/>
          <w:sz w:val="24"/>
          <w:szCs w:val="24"/>
          <w:lang w:val="hu-HU"/>
        </w:rPr>
      </w:pPr>
    </w:p>
    <w:p w14:paraId="30576E5A">
      <w:pPr>
        <w:pStyle w:val="11"/>
        <w:autoSpaceDE w:val="0"/>
        <w:autoSpaceDN w:val="0"/>
        <w:spacing w:after="0" w:line="240" w:lineRule="auto"/>
        <w:ind w:right="3456"/>
        <w:jc w:val="center"/>
        <w:rPr>
          <w:rFonts w:ascii="Times New Roman" w:hAnsi="Times New Roman" w:cs="Times New Roman"/>
          <w:i/>
          <w:color w:val="000000"/>
          <w:sz w:val="24"/>
          <w:szCs w:val="24"/>
          <w:lang w:val="hu-HU"/>
        </w:rPr>
      </w:pPr>
      <w:r>
        <w:rPr>
          <w:rFonts w:ascii="Times New Roman" w:hAnsi="Times New Roman" w:cs="Times New Roman"/>
          <w:color w:val="000000"/>
          <w:sz w:val="24"/>
          <w:szCs w:val="24"/>
          <w:lang w:val="hu-HU"/>
        </w:rPr>
        <w:t xml:space="preserve">………………………………. </w:t>
      </w:r>
      <w:r>
        <w:rPr>
          <w:rFonts w:ascii="Times New Roman" w:hAnsi="Times New Roman" w:cs="Times New Roman"/>
          <w:sz w:val="24"/>
          <w:szCs w:val="24"/>
          <w:lang w:val="hu-HU"/>
        </w:rPr>
        <w:br w:type="textWrapping"/>
      </w:r>
      <w:r>
        <w:rPr>
          <w:rFonts w:ascii="Times New Roman" w:hAnsi="Times New Roman" w:cs="Times New Roman"/>
          <w:i/>
          <w:color w:val="000000"/>
          <w:sz w:val="24"/>
          <w:szCs w:val="24"/>
          <w:lang w:val="hu-HU"/>
        </w:rPr>
        <w:t>(aláírás)</w:t>
      </w:r>
    </w:p>
    <w:p w14:paraId="25314CC3">
      <w:pPr>
        <w:pStyle w:val="11"/>
        <w:autoSpaceDE w:val="0"/>
        <w:autoSpaceDN w:val="0"/>
        <w:spacing w:after="0" w:line="240" w:lineRule="auto"/>
        <w:ind w:right="3456"/>
        <w:jc w:val="center"/>
        <w:rPr>
          <w:rFonts w:ascii="Times New Roman" w:hAnsi="Times New Roman" w:cs="Times New Roman"/>
          <w:sz w:val="24"/>
          <w:szCs w:val="24"/>
          <w:lang w:val="hu-HU"/>
        </w:rPr>
      </w:pPr>
    </w:p>
    <w:p w14:paraId="6F5A950D">
      <w:pPr>
        <w:pStyle w:val="11"/>
        <w:autoSpaceDE w:val="0"/>
        <w:autoSpaceDN w:val="0"/>
        <w:spacing w:after="0" w:line="240" w:lineRule="auto"/>
        <w:ind w:firstLine="696"/>
        <w:rPr>
          <w:rFonts w:ascii="Times New Roman" w:hAnsi="Times New Roman" w:cs="Times New Roman"/>
          <w:color w:val="000000"/>
          <w:sz w:val="24"/>
          <w:szCs w:val="24"/>
          <w:lang w:val="hu-HU"/>
        </w:rPr>
      </w:pPr>
      <w:r>
        <w:rPr>
          <w:rFonts w:ascii="Times New Roman" w:hAnsi="Times New Roman" w:cs="Times New Roman"/>
          <w:color w:val="000000"/>
          <w:sz w:val="24"/>
          <w:szCs w:val="24"/>
          <w:lang w:val="hu-HU"/>
        </w:rPr>
        <w:t>…………………. Önkormányzata</w:t>
      </w:r>
    </w:p>
    <w:p w14:paraId="0115071E">
      <w:pPr>
        <w:pStyle w:val="11"/>
        <w:autoSpaceDE w:val="0"/>
        <w:autoSpaceDN w:val="0"/>
        <w:spacing w:after="0" w:line="240" w:lineRule="auto"/>
        <w:ind w:firstLine="696"/>
        <w:rPr>
          <w:rFonts w:ascii="Times New Roman" w:hAnsi="Times New Roman" w:cs="Times New Roman"/>
          <w:sz w:val="24"/>
          <w:szCs w:val="24"/>
          <w:lang w:val="hu-HU"/>
        </w:rPr>
      </w:pPr>
    </w:p>
    <w:p w14:paraId="1EBEB2E3">
      <w:pPr>
        <w:pStyle w:val="11"/>
        <w:autoSpaceDE w:val="0"/>
        <w:autoSpaceDN w:val="0"/>
        <w:spacing w:after="0" w:line="240" w:lineRule="auto"/>
        <w:ind w:right="3024"/>
        <w:jc w:val="center"/>
        <w:rPr>
          <w:rFonts w:ascii="Times New Roman" w:hAnsi="Times New Roman" w:cs="Times New Roman"/>
          <w:i/>
          <w:color w:val="000000"/>
          <w:sz w:val="24"/>
          <w:szCs w:val="24"/>
          <w:lang w:val="hu-HU"/>
        </w:rPr>
      </w:pPr>
      <w:r>
        <w:rPr>
          <w:rFonts w:ascii="Times New Roman" w:hAnsi="Times New Roman" w:cs="Times New Roman"/>
          <w:color w:val="000000"/>
          <w:sz w:val="24"/>
          <w:szCs w:val="24"/>
          <w:lang w:val="hu-HU"/>
        </w:rPr>
        <w:t>képviseli: ……………….……………</w:t>
      </w:r>
      <w:r>
        <w:rPr>
          <w:rFonts w:ascii="Times New Roman" w:hAnsi="Times New Roman" w:cs="Times New Roman"/>
          <w:sz w:val="24"/>
          <w:szCs w:val="24"/>
          <w:lang w:val="hu-HU"/>
        </w:rPr>
        <w:br w:type="textWrapping"/>
      </w:r>
      <w:r>
        <w:rPr>
          <w:rFonts w:ascii="Times New Roman" w:hAnsi="Times New Roman" w:cs="Times New Roman"/>
          <w:i/>
          <w:color w:val="000000"/>
          <w:sz w:val="24"/>
          <w:szCs w:val="24"/>
          <w:lang w:val="hu-HU"/>
        </w:rPr>
        <w:t>(név)</w:t>
      </w:r>
    </w:p>
    <w:p w14:paraId="14E16FA8">
      <w:pPr>
        <w:pStyle w:val="11"/>
        <w:autoSpaceDE w:val="0"/>
        <w:autoSpaceDN w:val="0"/>
        <w:spacing w:after="0" w:line="240" w:lineRule="auto"/>
        <w:ind w:right="3024"/>
        <w:jc w:val="center"/>
        <w:rPr>
          <w:rFonts w:ascii="Times New Roman" w:hAnsi="Times New Roman" w:cs="Times New Roman"/>
          <w:sz w:val="24"/>
          <w:szCs w:val="24"/>
          <w:lang w:val="hu-HU"/>
        </w:rPr>
      </w:pPr>
    </w:p>
    <w:p w14:paraId="11EFB69C">
      <w:pPr>
        <w:autoSpaceDE w:val="0"/>
        <w:autoSpaceDN w:val="0"/>
        <w:spacing w:after="0" w:line="240" w:lineRule="auto"/>
        <w:ind w:left="360" w:right="3888"/>
        <w:jc w:val="center"/>
        <w:rPr>
          <w:rFonts w:ascii="Times New Roman" w:hAnsi="Times New Roman" w:cs="Times New Roman"/>
          <w:sz w:val="24"/>
          <w:szCs w:val="24"/>
          <w:lang w:val="hu-HU"/>
        </w:rPr>
      </w:pPr>
      <w:r>
        <w:rPr>
          <w:rFonts w:ascii="Times New Roman" w:hAnsi="Times New Roman" w:cs="Times New Roman"/>
          <w:color w:val="000000"/>
          <w:sz w:val="24"/>
          <w:szCs w:val="24"/>
          <w:lang w:val="hu-HU"/>
        </w:rPr>
        <w:t xml:space="preserve">………………….. </w:t>
      </w:r>
      <w:r>
        <w:rPr>
          <w:rFonts w:ascii="Times New Roman" w:hAnsi="Times New Roman" w:cs="Times New Roman"/>
          <w:sz w:val="24"/>
          <w:szCs w:val="24"/>
          <w:lang w:val="hu-HU"/>
        </w:rPr>
        <w:br w:type="textWrapping"/>
      </w:r>
      <w:r>
        <w:rPr>
          <w:rFonts w:ascii="Times New Roman" w:hAnsi="Times New Roman" w:cs="Times New Roman"/>
          <w:i/>
          <w:color w:val="000000"/>
          <w:sz w:val="24"/>
          <w:szCs w:val="24"/>
          <w:lang w:val="hu-HU"/>
        </w:rPr>
        <w:t>(titulus)</w:t>
      </w:r>
    </w:p>
    <w:sectPr>
      <w:headerReference r:id="rId9" w:type="default"/>
      <w:footerReference r:id="rId10" w:type="default"/>
      <w:pgSz w:w="11906" w:h="16838"/>
      <w:pgMar w:top="1276"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1897827"/>
      <w:docPartObj>
        <w:docPartGallery w:val="AutoText"/>
      </w:docPartObj>
    </w:sdtPr>
    <w:sdtContent>
      <w:p w14:paraId="05BA0361">
        <w:pPr>
          <w:pStyle w:val="7"/>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hu-HU"/>
          </w:rPr>
          <w:t>2</w:t>
        </w:r>
        <w:r>
          <w:rPr>
            <w:rFonts w:ascii="Times New Roman" w:hAnsi="Times New Roman" w:cs="Times New Roman"/>
          </w:rPr>
          <w:fldChar w:fldCharType="end"/>
        </w:r>
      </w:p>
    </w:sdtContent>
  </w:sdt>
  <w:p w14:paraId="1D67AD7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3861425"/>
      <w:docPartObj>
        <w:docPartGallery w:val="AutoText"/>
      </w:docPartObj>
    </w:sdtPr>
    <w:sdtContent>
      <w:p w14:paraId="2B475D4E">
        <w:pPr>
          <w:pStyle w:val="7"/>
          <w:jc w:val="center"/>
        </w:pPr>
        <w:r>
          <w:fldChar w:fldCharType="begin"/>
        </w:r>
        <w:r>
          <w:instrText xml:space="preserve">PAGE   \* MERGEFORMAT</w:instrText>
        </w:r>
        <w:r>
          <w:fldChar w:fldCharType="separate"/>
        </w:r>
        <w:r>
          <w:rPr>
            <w:lang w:val="hu-HU"/>
          </w:rPr>
          <w:t>2</w:t>
        </w:r>
        <w:r>
          <w:fldChar w:fldCharType="end"/>
        </w:r>
      </w:p>
    </w:sdtContent>
  </w:sdt>
  <w:p w14:paraId="1EC906A9">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89E61">
    <w:pPr>
      <w:pStyle w:val="7"/>
      <w:jc w:val="center"/>
    </w:pPr>
  </w:p>
  <w:p w14:paraId="4950DDAF">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9E140">
    <w:pPr>
      <w:pStyle w:val="8"/>
      <w:rPr>
        <w:lang w:val="hu-HU"/>
      </w:rPr>
    </w:pPr>
    <w:r>
      <w:rPr>
        <w:lang w:val="hu-HU"/>
      </w:rPr>
      <w:drawing>
        <wp:anchor distT="0" distB="0" distL="114300" distR="114300" simplePos="0" relativeHeight="251662336" behindDoc="0" locked="0" layoutInCell="1" allowOverlap="1">
          <wp:simplePos x="0" y="0"/>
          <wp:positionH relativeFrom="margin">
            <wp:posOffset>2776220</wp:posOffset>
          </wp:positionH>
          <wp:positionV relativeFrom="paragraph">
            <wp:posOffset>162560</wp:posOffset>
          </wp:positionV>
          <wp:extent cx="2609850" cy="294005"/>
          <wp:effectExtent l="0" t="0" r="0" b="0"/>
          <wp:wrapNone/>
          <wp:docPr id="19842518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251830" name="Ké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609850" cy="293971"/>
                  </a:xfrm>
                  <a:prstGeom prst="rect">
                    <a:avLst/>
                  </a:prstGeom>
                  <a:noFill/>
                  <a:ln>
                    <a:noFill/>
                  </a:ln>
                </pic:spPr>
              </pic:pic>
            </a:graphicData>
          </a:graphic>
        </wp:anchor>
      </w:drawing>
    </w:r>
    <w:r>
      <w:rPr>
        <w:lang w:eastAsia="hu-HU"/>
      </w:rPr>
      <w:drawing>
        <wp:anchor distT="0" distB="0" distL="114300" distR="114300" simplePos="0" relativeHeight="251659264" behindDoc="0" locked="0" layoutInCell="1" allowOverlap="1">
          <wp:simplePos x="0" y="0"/>
          <wp:positionH relativeFrom="column">
            <wp:posOffset>422910</wp:posOffset>
          </wp:positionH>
          <wp:positionV relativeFrom="paragraph">
            <wp:posOffset>-111760</wp:posOffset>
          </wp:positionV>
          <wp:extent cx="1240790" cy="742950"/>
          <wp:effectExtent l="0" t="0" r="0" b="0"/>
          <wp:wrapNone/>
          <wp:docPr id="1032375576" name="Kép 4" descr="M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375576" name="Kép 4" descr="ME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a:xfrm>
                    <a:off x="0" y="0"/>
                    <a:ext cx="1240973" cy="742950"/>
                  </a:xfrm>
                  <a:prstGeom prst="rect">
                    <a:avLst/>
                  </a:prstGeom>
                  <a:noFill/>
                  <a:ln>
                    <a:noFill/>
                  </a:ln>
                </pic:spPr>
              </pic:pic>
            </a:graphicData>
          </a:graphic>
        </wp:anchor>
      </w:drawing>
    </w:r>
  </w:p>
  <w:p w14:paraId="361880DC">
    <w:pPr>
      <w:pStyle w:val="8"/>
      <w:tabs>
        <w:tab w:val="left" w:pos="3585"/>
        <w:tab w:val="clear" w:pos="4536"/>
        <w:tab w:val="clear" w:pos="9072"/>
      </w:tabs>
    </w:pPr>
    <w:r>
      <w:tab/>
    </w:r>
  </w:p>
  <w:p w14:paraId="55B16D1C">
    <w:pPr>
      <w:pStyle w:val="8"/>
    </w:pPr>
  </w:p>
  <w:p w14:paraId="1063DA8D">
    <w:pPr>
      <w:pStyle w:val="8"/>
    </w:pPr>
  </w:p>
  <w:p w14:paraId="13196458">
    <w:pPr>
      <w:pStyle w:val="8"/>
      <w:pBdr>
        <w:bottom w:val="single" w:color="auto" w:sz="4"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2CE6B">
    <w:pPr>
      <w:pStyle w:val="8"/>
      <w:rPr>
        <w:lang w:val="hu-HU"/>
      </w:rPr>
    </w:pPr>
    <w:r>
      <w:rPr>
        <w:lang w:eastAsia="hu-HU"/>
      </w:rPr>
      <w:drawing>
        <wp:anchor distT="0" distB="0" distL="114300" distR="114300" simplePos="0" relativeHeight="251661312" behindDoc="0" locked="0" layoutInCell="1" allowOverlap="1">
          <wp:simplePos x="0" y="0"/>
          <wp:positionH relativeFrom="column">
            <wp:posOffset>422910</wp:posOffset>
          </wp:positionH>
          <wp:positionV relativeFrom="paragraph">
            <wp:posOffset>-111760</wp:posOffset>
          </wp:positionV>
          <wp:extent cx="1240790" cy="742950"/>
          <wp:effectExtent l="0" t="0" r="0" b="0"/>
          <wp:wrapNone/>
          <wp:docPr id="1961896950" name="Kép 4" descr="M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896950" name="Kép 4" descr="ME_log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a:xfrm>
                    <a:off x="0" y="0"/>
                    <a:ext cx="1240973" cy="742950"/>
                  </a:xfrm>
                  <a:prstGeom prst="rect">
                    <a:avLst/>
                  </a:prstGeom>
                  <a:noFill/>
                  <a:ln>
                    <a:noFill/>
                  </a:ln>
                </pic:spPr>
              </pic:pic>
            </a:graphicData>
          </a:graphic>
        </wp:anchor>
      </w:drawing>
    </w:r>
  </w:p>
  <w:p w14:paraId="4365920C">
    <w:pPr>
      <w:pStyle w:val="8"/>
      <w:tabs>
        <w:tab w:val="left" w:pos="3585"/>
        <w:tab w:val="clear" w:pos="4536"/>
        <w:tab w:val="clear" w:pos="9072"/>
      </w:tabs>
    </w:pPr>
    <w:r>
      <w:rPr>
        <w:lang w:val="hu-HU"/>
      </w:rPr>
      <w:drawing>
        <wp:anchor distT="0" distB="0" distL="114300" distR="114300" simplePos="0" relativeHeight="251660288" behindDoc="0" locked="0" layoutInCell="1" allowOverlap="1">
          <wp:simplePos x="0" y="0"/>
          <wp:positionH relativeFrom="margin">
            <wp:posOffset>2689225</wp:posOffset>
          </wp:positionH>
          <wp:positionV relativeFrom="paragraph">
            <wp:posOffset>6985</wp:posOffset>
          </wp:positionV>
          <wp:extent cx="2609850" cy="294005"/>
          <wp:effectExtent l="0" t="0" r="0" b="0"/>
          <wp:wrapNone/>
          <wp:docPr id="84992716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927162" name="Kép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a:xfrm>
                    <a:off x="0" y="0"/>
                    <a:ext cx="2609850" cy="293971"/>
                  </a:xfrm>
                  <a:prstGeom prst="rect">
                    <a:avLst/>
                  </a:prstGeom>
                  <a:noFill/>
                  <a:ln>
                    <a:noFill/>
                  </a:ln>
                </pic:spPr>
              </pic:pic>
            </a:graphicData>
          </a:graphic>
        </wp:anchor>
      </w:drawing>
    </w:r>
    <w:r>
      <w:tab/>
    </w:r>
  </w:p>
  <w:p w14:paraId="2AA0B286">
    <w:pPr>
      <w:pStyle w:val="8"/>
    </w:pPr>
  </w:p>
  <w:p w14:paraId="71ED8230">
    <w:pPr>
      <w:pStyle w:val="8"/>
    </w:pPr>
  </w:p>
  <w:p w14:paraId="3FA85E87">
    <w:pPr>
      <w:pStyle w:val="8"/>
      <w:pBdr>
        <w:bottom w:val="single" w:color="auto" w:sz="4" w:space="1"/>
      </w:pBdr>
      <w:rPr>
        <w:u w:val="single"/>
      </w:rPr>
    </w:pPr>
  </w:p>
  <w:p w14:paraId="2B17F363">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48969">
    <w:pPr>
      <w:pStyle w:val="8"/>
      <w:tabs>
        <w:tab w:val="left" w:pos="3585"/>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E001A0"/>
    <w:multiLevelType w:val="multilevel"/>
    <w:tmpl w:val="44E001A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B4"/>
    <w:rsid w:val="000A7421"/>
    <w:rsid w:val="000C4FE8"/>
    <w:rsid w:val="001020D3"/>
    <w:rsid w:val="00152398"/>
    <w:rsid w:val="00165348"/>
    <w:rsid w:val="00167B7E"/>
    <w:rsid w:val="00185EB4"/>
    <w:rsid w:val="001F602C"/>
    <w:rsid w:val="0029054A"/>
    <w:rsid w:val="0029132E"/>
    <w:rsid w:val="002F1FD4"/>
    <w:rsid w:val="002F5C27"/>
    <w:rsid w:val="003518A2"/>
    <w:rsid w:val="0036487F"/>
    <w:rsid w:val="003F7EF3"/>
    <w:rsid w:val="0053199C"/>
    <w:rsid w:val="005810B9"/>
    <w:rsid w:val="005A5000"/>
    <w:rsid w:val="005E129B"/>
    <w:rsid w:val="005E1D4D"/>
    <w:rsid w:val="006750FF"/>
    <w:rsid w:val="00712F31"/>
    <w:rsid w:val="0074496B"/>
    <w:rsid w:val="007B0FD9"/>
    <w:rsid w:val="00863ADB"/>
    <w:rsid w:val="008C59BD"/>
    <w:rsid w:val="00934FB5"/>
    <w:rsid w:val="00994FEF"/>
    <w:rsid w:val="009A0AAF"/>
    <w:rsid w:val="00AA3DE9"/>
    <w:rsid w:val="00B10DD8"/>
    <w:rsid w:val="00B9102E"/>
    <w:rsid w:val="00BB2888"/>
    <w:rsid w:val="00BD298B"/>
    <w:rsid w:val="00D80075"/>
    <w:rsid w:val="00E57B47"/>
    <w:rsid w:val="00E67E8E"/>
    <w:rsid w:val="00EB4B1A"/>
    <w:rsid w:val="00EC1237"/>
    <w:rsid w:val="00EF6428"/>
    <w:rsid w:val="00F33BA4"/>
    <w:rsid w:val="1A472E52"/>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2">
    <w:name w:val="Default Paragraph Font"/>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annotation reference"/>
    <w:basedOn w:val="2"/>
    <w:semiHidden/>
    <w:unhideWhenUsed/>
    <w:uiPriority w:val="99"/>
    <w:rPr>
      <w:sz w:val="16"/>
      <w:szCs w:val="16"/>
    </w:rPr>
  </w:style>
  <w:style w:type="paragraph" w:styleId="5">
    <w:name w:val="annotation text"/>
    <w:basedOn w:val="1"/>
    <w:link w:val="13"/>
    <w:unhideWhenUsed/>
    <w:qFormat/>
    <w:uiPriority w:val="99"/>
    <w:pPr>
      <w:spacing w:line="240" w:lineRule="auto"/>
    </w:pPr>
    <w:rPr>
      <w:sz w:val="20"/>
      <w:szCs w:val="20"/>
    </w:rPr>
  </w:style>
  <w:style w:type="paragraph" w:styleId="6">
    <w:name w:val="annotation subject"/>
    <w:basedOn w:val="5"/>
    <w:next w:val="5"/>
    <w:link w:val="14"/>
    <w:semiHidden/>
    <w:unhideWhenUsed/>
    <w:qFormat/>
    <w:uiPriority w:val="99"/>
    <w:rPr>
      <w:b/>
      <w:bCs/>
    </w:rPr>
  </w:style>
  <w:style w:type="paragraph" w:styleId="7">
    <w:name w:val="footer"/>
    <w:basedOn w:val="1"/>
    <w:link w:val="17"/>
    <w:unhideWhenUsed/>
    <w:qFormat/>
    <w:uiPriority w:val="99"/>
    <w:pPr>
      <w:tabs>
        <w:tab w:val="center" w:pos="4536"/>
        <w:tab w:val="right" w:pos="9072"/>
      </w:tabs>
      <w:spacing w:after="0" w:line="240" w:lineRule="auto"/>
    </w:pPr>
  </w:style>
  <w:style w:type="paragraph" w:styleId="8">
    <w:name w:val="header"/>
    <w:basedOn w:val="1"/>
    <w:link w:val="16"/>
    <w:unhideWhenUsed/>
    <w:qFormat/>
    <w:uiPriority w:val="99"/>
    <w:pPr>
      <w:tabs>
        <w:tab w:val="center" w:pos="4536"/>
        <w:tab w:val="right" w:pos="9072"/>
      </w:tabs>
      <w:spacing w:after="0" w:line="240" w:lineRule="auto"/>
    </w:pPr>
  </w:style>
  <w:style w:type="character" w:styleId="9">
    <w:name w:val="Hyperlink"/>
    <w:unhideWhenUsed/>
    <w:qFormat/>
    <w:uiPriority w:val="99"/>
    <w:rPr>
      <w:color w:val="0000FF"/>
      <w:u w:val="single"/>
    </w:rPr>
  </w:style>
  <w:style w:type="table" w:styleId="10">
    <w:name w:val="Table Grid"/>
    <w:basedOn w:val="3"/>
    <w:qFormat/>
    <w:uiPriority w:val="39"/>
    <w:pPr>
      <w:spacing w:after="0" w:line="240" w:lineRule="auto"/>
    </w:pPr>
    <w:rPr>
      <w:rFonts w:ascii="Times New Roman" w:hAnsi="Times New Roman" w:cs="Times New Roman"/>
      <w:sz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left="720"/>
      <w:contextualSpacing/>
    </w:pPr>
  </w:style>
  <w:style w:type="paragraph" w:customStyle="1" w:styleId="12">
    <w:name w:val="Revision"/>
    <w:hidden/>
    <w:semiHidden/>
    <w:qFormat/>
    <w:uiPriority w:val="99"/>
    <w:pPr>
      <w:spacing w:after="0" w:line="240" w:lineRule="auto"/>
    </w:pPr>
    <w:rPr>
      <w:rFonts w:asciiTheme="minorHAnsi" w:hAnsiTheme="minorHAnsi" w:eastAsiaTheme="minorEastAsia" w:cstheme="minorBidi"/>
      <w:sz w:val="22"/>
      <w:szCs w:val="22"/>
      <w:lang w:val="en-US" w:eastAsia="en-US" w:bidi="ar-SA"/>
    </w:rPr>
  </w:style>
  <w:style w:type="character" w:customStyle="1" w:styleId="13">
    <w:name w:val="Jegyzetszöveg Char"/>
    <w:basedOn w:val="2"/>
    <w:link w:val="5"/>
    <w:qFormat/>
    <w:uiPriority w:val="99"/>
    <w:rPr>
      <w:rFonts w:eastAsiaTheme="minorEastAsia"/>
      <w:sz w:val="20"/>
      <w:szCs w:val="20"/>
      <w:lang w:val="en-US"/>
    </w:rPr>
  </w:style>
  <w:style w:type="character" w:customStyle="1" w:styleId="14">
    <w:name w:val="Megjegyzés tárgya Char"/>
    <w:basedOn w:val="13"/>
    <w:link w:val="6"/>
    <w:semiHidden/>
    <w:qFormat/>
    <w:uiPriority w:val="99"/>
    <w:rPr>
      <w:rFonts w:eastAsiaTheme="minorEastAsia"/>
      <w:b/>
      <w:bCs/>
      <w:sz w:val="20"/>
      <w:szCs w:val="20"/>
      <w:lang w:val="en-US"/>
    </w:rPr>
  </w:style>
  <w:style w:type="character" w:customStyle="1" w:styleId="15">
    <w:name w:val="Unresolved Mention"/>
    <w:basedOn w:val="2"/>
    <w:semiHidden/>
    <w:unhideWhenUsed/>
    <w:qFormat/>
    <w:uiPriority w:val="99"/>
    <w:rPr>
      <w:color w:val="605E5C"/>
      <w:shd w:val="clear" w:color="auto" w:fill="E1DFDD"/>
    </w:rPr>
  </w:style>
  <w:style w:type="character" w:customStyle="1" w:styleId="16">
    <w:name w:val="Élőfej Char"/>
    <w:basedOn w:val="2"/>
    <w:link w:val="8"/>
    <w:qFormat/>
    <w:uiPriority w:val="99"/>
    <w:rPr>
      <w:rFonts w:eastAsiaTheme="minorEastAsia"/>
      <w:lang w:val="en-US"/>
    </w:rPr>
  </w:style>
  <w:style w:type="character" w:customStyle="1" w:styleId="17">
    <w:name w:val="Élőláb Char"/>
    <w:basedOn w:val="2"/>
    <w:link w:val="7"/>
    <w:qFormat/>
    <w:uiPriority w:val="99"/>
    <w:rPr>
      <w:rFonts w:eastAsiaTheme="minorEastAsia"/>
      <w:lang w:val="en-U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4.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BE2C.F01692F0"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cid:image001.jpg@01D9BE2C.F01692F0" TargetMode="External"/><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69ADAE44B3748BB744AD1CE925165" ma:contentTypeVersion="6" ma:contentTypeDescription="Create a new document." ma:contentTypeScope="" ma:versionID="ec56cd40eeee1743a9dedf5a4cf34f78">
  <xsd:schema xmlns:xsd="http://www.w3.org/2001/XMLSchema" xmlns:xs="http://www.w3.org/2001/XMLSchema" xmlns:p="http://schemas.microsoft.com/office/2006/metadata/properties" xmlns:ns3="52b0ce38-54fb-4f72-aa3b-2fdf87ecf8d2" targetNamespace="http://schemas.microsoft.com/office/2006/metadata/properties" ma:root="true" ma:fieldsID="d6c42a0cca870d595a0c59bf4851c464" ns3:_="">
    <xsd:import namespace="52b0ce38-54fb-4f72-aa3b-2fdf87ecf8d2"/>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b0ce38-54fb-4f72-aa3b-2fdf87ecf8d2"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52b0ce38-54fb-4f72-aa3b-2fdf87ecf8d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981371-9996-4F13-A303-37431611A3C6}">
  <ds:schemaRefs/>
</ds:datastoreItem>
</file>

<file path=customXml/itemProps2.xml><?xml version="1.0" encoding="utf-8"?>
<ds:datastoreItem xmlns:ds="http://schemas.openxmlformats.org/officeDocument/2006/customXml" ds:itemID="{8A89AE69-4435-4B8C-9F3D-8083C46520D3}">
  <ds:schemaRefs/>
</ds:datastoreItem>
</file>

<file path=customXml/itemProps3.xml><?xml version="1.0" encoding="utf-8"?>
<ds:datastoreItem xmlns:ds="http://schemas.openxmlformats.org/officeDocument/2006/customXml" ds:itemID="{03141D0D-B33D-4FE4-9E80-E08DCD39830A}">
  <ds:schemaRefs/>
</ds:datastoreItem>
</file>

<file path=customXml/itemProps4.xml><?xml version="1.0" encoding="utf-8"?>
<ds:datastoreItem xmlns:ds="http://schemas.openxmlformats.org/officeDocument/2006/customXml" ds:itemID="{8792525F-945C-4B88-9E6C-E34AA68ABB60}">
  <ds:schemaRefs/>
</ds:datastoreItem>
</file>

<file path=docProps/app.xml><?xml version="1.0" encoding="utf-8"?>
<Properties xmlns="http://schemas.openxmlformats.org/officeDocument/2006/extended-properties" xmlns:vt="http://schemas.openxmlformats.org/officeDocument/2006/docPropsVTypes">
  <Template>Normal</Template>
  <Company>MNV Zrt</Company>
  <Pages>5</Pages>
  <Words>991</Words>
  <Characters>6845</Characters>
  <Lines>57</Lines>
  <Paragraphs>15</Paragraphs>
  <TotalTime>23</TotalTime>
  <ScaleCrop>false</ScaleCrop>
  <LinksUpToDate>false</LinksUpToDate>
  <CharactersWithSpaces>7821</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2025-05-09T12:17:00Z</dcterms:created>
  <dc:creator>Magyar Nemzeti Vagyonkezelő</dc:creator>
  <cp:lastModifiedBy>Reichert Tünde</cp:lastModifiedBy>
  <cp:lastPrinted>2025-04-29T09:25:00Z</cp:lastPrinted>
  <dcterms:modified xsi:type="dcterms:W3CDTF">2025-06-02T09:47:27Z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0x0101000E869ADAE44B3748BB744AD1CE925165</vt:lpwstr>
  </property>
  <property fmtid="{D5CDD505-2E9C-101B-9397-08002B2CF9AE}" pid="3" name="KSOProductBuildVer">
    <vt:lpwstr>1033-12.2.0.21179</vt:lpwstr>
  </property>
  <property fmtid="{D5CDD505-2E9C-101B-9397-08002B2CF9AE}" pid="4" name="ICV">
    <vt:lpwstr>1D473817F6BE433592398DB8601B3843_13</vt:lpwstr>
  </property>
</Properties>
</file>