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017AD" w14:textId="77777777" w:rsidR="0056526C" w:rsidRDefault="00C101B2">
      <w:pPr>
        <w:pStyle w:val="Listaszerbekezds"/>
        <w:numPr>
          <w:ilvl w:val="0"/>
          <w:numId w:val="2"/>
        </w:numPr>
        <w:tabs>
          <w:tab w:val="left" w:pos="797"/>
        </w:tabs>
        <w:spacing w:before="79"/>
        <w:ind w:hanging="24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nemzeti</w:t>
      </w:r>
      <w:r>
        <w:rPr>
          <w:spacing w:val="-2"/>
          <w:sz w:val="24"/>
        </w:rPr>
        <w:t xml:space="preserve"> </w:t>
      </w:r>
      <w:r>
        <w:rPr>
          <w:sz w:val="24"/>
        </w:rPr>
        <w:t>érték</w:t>
      </w:r>
      <w:r>
        <w:rPr>
          <w:spacing w:val="-2"/>
          <w:sz w:val="24"/>
        </w:rPr>
        <w:t xml:space="preserve"> </w:t>
      </w:r>
      <w:r>
        <w:rPr>
          <w:sz w:val="24"/>
        </w:rPr>
        <w:t>rövid, szöveges</w:t>
      </w:r>
      <w:r>
        <w:rPr>
          <w:spacing w:val="-3"/>
          <w:sz w:val="24"/>
        </w:rPr>
        <w:t xml:space="preserve"> </w:t>
      </w:r>
      <w:r>
        <w:rPr>
          <w:sz w:val="24"/>
        </w:rPr>
        <w:t>bemutatása,</w:t>
      </w:r>
      <w:r>
        <w:rPr>
          <w:spacing w:val="-2"/>
          <w:sz w:val="24"/>
        </w:rPr>
        <w:t xml:space="preserve"> </w:t>
      </w:r>
      <w:r>
        <w:rPr>
          <w:sz w:val="24"/>
        </w:rPr>
        <w:t>egyedi</w:t>
      </w:r>
      <w:r>
        <w:rPr>
          <w:spacing w:val="-2"/>
          <w:sz w:val="24"/>
        </w:rPr>
        <w:t xml:space="preserve"> </w:t>
      </w:r>
      <w:r>
        <w:rPr>
          <w:sz w:val="24"/>
        </w:rPr>
        <w:t>jellemzőinek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történetének</w:t>
      </w:r>
      <w:r>
        <w:rPr>
          <w:spacing w:val="-2"/>
          <w:sz w:val="24"/>
        </w:rPr>
        <w:t xml:space="preserve"> </w:t>
      </w:r>
      <w:r>
        <w:rPr>
          <w:sz w:val="24"/>
        </w:rPr>
        <w:t>leírása</w:t>
      </w:r>
    </w:p>
    <w:p w14:paraId="5568F10F" w14:textId="77777777" w:rsidR="0056526C" w:rsidRDefault="0056526C">
      <w:pPr>
        <w:pStyle w:val="Szvegtrzs"/>
        <w:rPr>
          <w:sz w:val="26"/>
        </w:rPr>
      </w:pPr>
    </w:p>
    <w:p w14:paraId="35F4A28B" w14:textId="77777777" w:rsidR="00C101B2" w:rsidRPr="00C101B2" w:rsidRDefault="00C101B2" w:rsidP="00C101B2">
      <w:pPr>
        <w:jc w:val="center"/>
        <w:rPr>
          <w:sz w:val="24"/>
          <w:szCs w:val="24"/>
        </w:rPr>
      </w:pPr>
      <w:r w:rsidRPr="00C101B2">
        <w:rPr>
          <w:sz w:val="24"/>
          <w:szCs w:val="24"/>
        </w:rPr>
        <w:t>100 %-BAN TÖNKÖLY 100 %-BAN SZÍVBŐL</w:t>
      </w:r>
    </w:p>
    <w:p w14:paraId="050C7D06" w14:textId="77777777" w:rsidR="00C101B2" w:rsidRPr="00C101B2" w:rsidRDefault="00C101B2" w:rsidP="00C101B2">
      <w:pPr>
        <w:jc w:val="both"/>
        <w:rPr>
          <w:sz w:val="24"/>
          <w:szCs w:val="24"/>
        </w:rPr>
      </w:pPr>
      <w:r w:rsidRPr="00C101B2">
        <w:rPr>
          <w:sz w:val="24"/>
          <w:szCs w:val="24"/>
        </w:rPr>
        <w:t>Bátorság és kitartás, precízség, alázat és türelem, szorgalom, fantázia és minőség, egyszerűség és szerénység: ezek a tulajdonságok mind jellemzőek a Gádorosi székhelyű Tönkölysüti megálmodójára Jávorcsikné Julira, fiára Jánosra és feleségére Katára. 2014-ben egy barát ötletén felbuzdulva családi vállalkozásba fogtak és addig egy kevésbé ismert tevékenységbe kezdtek, mégpedig a tönkölybúza lisztből készült sütik készítésébe. Én évekkel ezelőtt megkérdeztem Julit, hogy hogyan is jutott eszükbe mindez, mire a válasza az volt, hogy beérett a földjükön a tönkölybúza és valamit kezdeni kellett vele.</w:t>
      </w:r>
    </w:p>
    <w:p w14:paraId="4B251071" w14:textId="77777777" w:rsidR="00C101B2" w:rsidRPr="00C101B2" w:rsidRDefault="00C101B2" w:rsidP="00C101B2">
      <w:pPr>
        <w:pStyle w:val="Cmsor4"/>
        <w:shd w:val="clear" w:color="auto" w:fill="FFFFFF"/>
        <w:spacing w:before="0" w:beforeAutospacing="0" w:after="200" w:afterAutospacing="0" w:line="276" w:lineRule="auto"/>
        <w:jc w:val="both"/>
        <w:textAlignment w:val="baseline"/>
        <w:rPr>
          <w:rFonts w:asciiTheme="minorHAnsi" w:hAnsiTheme="minorHAnsi" w:cstheme="minorHAnsi"/>
          <w:b w:val="0"/>
        </w:rPr>
      </w:pPr>
      <w:r w:rsidRPr="00C101B2">
        <w:rPr>
          <w:rFonts w:asciiTheme="minorHAnsi" w:hAnsiTheme="minorHAnsi" w:cstheme="minorHAnsi"/>
          <w:b w:val="0"/>
        </w:rPr>
        <w:t>Bátorság kellett hozzá, hogy egy ilyen, a vidéken ismeretlen tevékenységbe kezdjenek, de szerencsére a számításaik bejöttek, hiszen rövid időn belül a környéken gyorsan megismerték a családot és igen kedvelt lett az általuk készített Tönkölysüti. Kitartásuk meghozta a gyümölcsét, hiszen ma már az ország szinte minden területére szállítanak, és közel tíz piacra terítik árujukat. A környékbeli piacokon kívül a Gádorosi Tönkölysüti megtalálható Budapesten a Mozgó Piacon, valamint a XII. kerületi Hegyalja piacon, a Böszörményi úton és a János kórháznál.</w:t>
      </w:r>
    </w:p>
    <w:p w14:paraId="67F4A0E8" w14:textId="77777777" w:rsidR="00C101B2" w:rsidRPr="00C101B2" w:rsidRDefault="00C101B2" w:rsidP="00C101B2">
      <w:pPr>
        <w:jc w:val="both"/>
        <w:rPr>
          <w:sz w:val="24"/>
          <w:szCs w:val="24"/>
        </w:rPr>
      </w:pPr>
      <w:r w:rsidRPr="00C101B2">
        <w:rPr>
          <w:sz w:val="24"/>
          <w:szCs w:val="24"/>
        </w:rPr>
        <w:t>A precízség mindig is első helyen szerepel náluk, kezdve a tönkölybúza elvetésétől a saját földjeikbe, annak betakarításáig, valamint, a búza lisztté őrlésén keresztül, a sütik kisütéséig. János szinte minden mozzanatot saját maga követ nyomon, ami biztosítja a magas színvonalat és minőséget. A vidék szeretete, a kétkezi munka alázatra és türelemre nevelte és megtanította arra, hogy ahhoz, hogy a vidék élni tudjon, hagyni kell élni azokat, akik megdolgoztak érte.</w:t>
      </w:r>
    </w:p>
    <w:p w14:paraId="2ECDC6AA" w14:textId="77777777" w:rsidR="00C101B2" w:rsidRPr="00C101B2" w:rsidRDefault="00C101B2" w:rsidP="00C101B2">
      <w:pPr>
        <w:jc w:val="both"/>
        <w:rPr>
          <w:rFonts w:cstheme="minorHAnsi"/>
          <w:sz w:val="24"/>
          <w:szCs w:val="24"/>
        </w:rPr>
      </w:pPr>
      <w:r w:rsidRPr="00C101B2">
        <w:rPr>
          <w:sz w:val="24"/>
          <w:szCs w:val="24"/>
        </w:rPr>
        <w:t xml:space="preserve">Szorgalmas munkájukat mi sem bizonyítja jobban, hogy az eleinte családi vállalkozás időközben kinőtte magát ma már több alkalmazottat is foglakoztat. Fantáziájuk határtalan, a kezdetben öt fajta süti mára harminc fajtára gyarapodott, készítenek </w:t>
      </w:r>
      <w:r w:rsidRPr="00C101B2">
        <w:rPr>
          <w:rFonts w:cstheme="minorHAnsi"/>
          <w:sz w:val="24"/>
          <w:szCs w:val="24"/>
          <w:shd w:val="clear" w:color="auto" w:fill="FFFFFF"/>
        </w:rPr>
        <w:t>sajtos tallérokat, különféle sósakat, csokisakat, lekvárosokat, islert, linzert, zserbót, kókuszkockát, pilótakekszet. Az idei év márciusában elkezdtek kenyeret sütni, ami kovásszal készül, tisztított vízzel és adalékmentes sóval. János szerint a liszt az alfája és omegája a sütiknek: ha jó a liszt, jó lesz a termék is, éppen ezért például soha nem őröltetnek sok búzát egyszerre, hogy mindig friss lisztből tudjanak sütni. Persze a többi alapanyagra is odafigyelnek, a sajtot például egy hódmezővásárhelyi termelőtől veszik és minden másban is igyekeznek minőségit választani.</w:t>
      </w:r>
    </w:p>
    <w:p w14:paraId="274B2E31" w14:textId="77777777" w:rsidR="00C101B2" w:rsidRPr="00C101B2" w:rsidRDefault="00C101B2" w:rsidP="00C101B2">
      <w:pPr>
        <w:jc w:val="both"/>
        <w:rPr>
          <w:sz w:val="24"/>
          <w:szCs w:val="24"/>
        </w:rPr>
      </w:pPr>
      <w:r w:rsidRPr="00C101B2">
        <w:rPr>
          <w:sz w:val="24"/>
          <w:szCs w:val="24"/>
        </w:rPr>
        <w:t>A jól menő vállalkozás ellenére mindannyian megmaradtak egyszerű embereknek, aki ismeri a családot az kedveli is őket. János szerint nem az a legnagyobb elismerés, hogy rengeteg termékük van és hogy majdnem az egész ország ismeri őket, hanem az, amikor egy rendezvényen az Ő Tönkölysütiük fogy el a leghamarabb az asztalról.</w:t>
      </w:r>
    </w:p>
    <w:p w14:paraId="0A37DDC1" w14:textId="77777777" w:rsidR="00C101B2" w:rsidRDefault="00C101B2" w:rsidP="00C101B2">
      <w:pPr>
        <w:jc w:val="both"/>
        <w:rPr>
          <w:sz w:val="24"/>
          <w:szCs w:val="24"/>
        </w:rPr>
      </w:pPr>
    </w:p>
    <w:p w14:paraId="1C42E153" w14:textId="77777777" w:rsidR="00C101B2" w:rsidRPr="00C101B2" w:rsidRDefault="00C101B2" w:rsidP="00C101B2">
      <w:pPr>
        <w:jc w:val="both"/>
        <w:rPr>
          <w:sz w:val="24"/>
          <w:szCs w:val="24"/>
        </w:rPr>
      </w:pPr>
      <w:r w:rsidRPr="00C101B2">
        <w:rPr>
          <w:sz w:val="24"/>
          <w:szCs w:val="24"/>
        </w:rPr>
        <w:t>Tisztelettel: Szilágyiné Roszik Edit</w:t>
      </w:r>
    </w:p>
    <w:p w14:paraId="4CCAE712" w14:textId="77777777" w:rsidR="0056526C" w:rsidRDefault="0056526C">
      <w:pPr>
        <w:pStyle w:val="Szvegtrzs"/>
        <w:rPr>
          <w:sz w:val="26"/>
        </w:rPr>
      </w:pPr>
    </w:p>
    <w:p w14:paraId="2372DAAE" w14:textId="77777777" w:rsidR="0056526C" w:rsidRPr="00C101B2" w:rsidRDefault="00C101B2" w:rsidP="00C101B2">
      <w:pPr>
        <w:pStyle w:val="Listaszerbekezds"/>
        <w:numPr>
          <w:ilvl w:val="0"/>
          <w:numId w:val="2"/>
        </w:numPr>
        <w:tabs>
          <w:tab w:val="left" w:pos="797"/>
        </w:tabs>
        <w:spacing w:before="153"/>
        <w:rPr>
          <w:sz w:val="24"/>
        </w:rPr>
      </w:pPr>
      <w:r w:rsidRPr="00C101B2">
        <w:rPr>
          <w:sz w:val="24"/>
        </w:rPr>
        <w:t>Indoklás</w:t>
      </w:r>
      <w:r w:rsidRPr="00C101B2">
        <w:rPr>
          <w:spacing w:val="-3"/>
          <w:sz w:val="24"/>
        </w:rPr>
        <w:t xml:space="preserve"> </w:t>
      </w:r>
      <w:r w:rsidRPr="00C101B2">
        <w:rPr>
          <w:sz w:val="24"/>
        </w:rPr>
        <w:t>az</w:t>
      </w:r>
      <w:r w:rsidRPr="00C101B2">
        <w:rPr>
          <w:spacing w:val="-1"/>
          <w:sz w:val="24"/>
        </w:rPr>
        <w:t xml:space="preserve"> </w:t>
      </w:r>
      <w:r w:rsidRPr="00C101B2">
        <w:rPr>
          <w:sz w:val="24"/>
        </w:rPr>
        <w:t>értéktárba</w:t>
      </w:r>
      <w:r w:rsidRPr="00C101B2">
        <w:rPr>
          <w:spacing w:val="-2"/>
          <w:sz w:val="24"/>
        </w:rPr>
        <w:t xml:space="preserve"> </w:t>
      </w:r>
      <w:r w:rsidRPr="00C101B2">
        <w:rPr>
          <w:sz w:val="24"/>
        </w:rPr>
        <w:t>történő</w:t>
      </w:r>
      <w:r w:rsidRPr="00C101B2">
        <w:rPr>
          <w:spacing w:val="-2"/>
          <w:sz w:val="24"/>
        </w:rPr>
        <w:t xml:space="preserve"> </w:t>
      </w:r>
      <w:r w:rsidRPr="00C101B2">
        <w:rPr>
          <w:sz w:val="24"/>
        </w:rPr>
        <w:t>felvétel</w:t>
      </w:r>
      <w:r w:rsidRPr="00C101B2">
        <w:rPr>
          <w:spacing w:val="-2"/>
          <w:sz w:val="24"/>
        </w:rPr>
        <w:t xml:space="preserve"> </w:t>
      </w:r>
      <w:r w:rsidRPr="00C101B2">
        <w:rPr>
          <w:sz w:val="24"/>
        </w:rPr>
        <w:t>mellett</w:t>
      </w:r>
    </w:p>
    <w:p w14:paraId="083C1B3C" w14:textId="77777777" w:rsidR="0056526C" w:rsidRDefault="0056526C">
      <w:pPr>
        <w:pStyle w:val="Szvegtrzs"/>
        <w:rPr>
          <w:sz w:val="26"/>
        </w:rPr>
      </w:pPr>
    </w:p>
    <w:p w14:paraId="04ED84FF" w14:textId="77777777" w:rsidR="00C101B2" w:rsidRPr="00C101B2" w:rsidRDefault="00C101B2" w:rsidP="00C101B2">
      <w:pPr>
        <w:jc w:val="both"/>
        <w:rPr>
          <w:sz w:val="24"/>
          <w:szCs w:val="24"/>
        </w:rPr>
      </w:pPr>
      <w:r w:rsidRPr="00C101B2">
        <w:rPr>
          <w:sz w:val="24"/>
          <w:szCs w:val="24"/>
        </w:rPr>
        <w:t>Mindezek ismeretében kérem a Tisztelt Gádorosi Értéktár Bizottságot, hogy az általam bemutatott Tönkölysüti vállalkozást vegyék be a Gádorosi Értéktárba. Jávorcsik János és családja, szilárd alappillére Gádorosnak, vállalkozásukkal munkahelyet teremtenek a gádorosi lakosoknak. Hagyományőrzésük, ami mind a föld megmunkálásában mind a tönkölybúza betakarítási technológiájába és tárolásában, valamint a sütési folyamatban és az alapanyagok megválasztásában megmutatkozik, igazán ritka és példaértékű kézműves munka. Értéket teremtettek településünkön, és a jövőben igazi értéket képviselnek, mely idős és fiatal számára egyaránt követendő példa lehet.</w:t>
      </w:r>
    </w:p>
    <w:p w14:paraId="2713E6F5" w14:textId="77777777" w:rsidR="0056526C" w:rsidRDefault="0056526C">
      <w:pPr>
        <w:pStyle w:val="Szvegtrzs"/>
        <w:rPr>
          <w:sz w:val="26"/>
        </w:rPr>
      </w:pPr>
    </w:p>
    <w:p w14:paraId="419000F2" w14:textId="77777777" w:rsidR="0056526C" w:rsidRDefault="0056526C">
      <w:pPr>
        <w:pStyle w:val="Szvegtrzs"/>
        <w:rPr>
          <w:sz w:val="26"/>
        </w:rPr>
      </w:pPr>
    </w:p>
    <w:p w14:paraId="4C8129BE" w14:textId="77777777" w:rsidR="0056526C" w:rsidRDefault="0056526C">
      <w:pPr>
        <w:pStyle w:val="Szvegtrzs"/>
        <w:rPr>
          <w:sz w:val="26"/>
        </w:rPr>
      </w:pPr>
    </w:p>
    <w:sectPr w:rsidR="0056526C">
      <w:pgSz w:w="11910" w:h="16840"/>
      <w:pgMar w:top="1320" w:right="1420" w:bottom="280" w:left="11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B7DFC"/>
    <w:multiLevelType w:val="hybridMultilevel"/>
    <w:tmpl w:val="0E5C4214"/>
    <w:lvl w:ilvl="0" w:tplc="743C8E8A">
      <w:start w:val="1"/>
      <w:numFmt w:val="decimal"/>
      <w:lvlText w:val="%1."/>
      <w:lvlJc w:val="left"/>
      <w:pPr>
        <w:ind w:left="79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E28E0376">
      <w:numFmt w:val="bullet"/>
      <w:lvlText w:val="•"/>
      <w:lvlJc w:val="left"/>
      <w:pPr>
        <w:ind w:left="1658" w:hanging="240"/>
      </w:pPr>
      <w:rPr>
        <w:rFonts w:hint="default"/>
        <w:lang w:val="hu-HU" w:eastAsia="en-US" w:bidi="ar-SA"/>
      </w:rPr>
    </w:lvl>
    <w:lvl w:ilvl="2" w:tplc="16AACD18">
      <w:numFmt w:val="bullet"/>
      <w:lvlText w:val="•"/>
      <w:lvlJc w:val="left"/>
      <w:pPr>
        <w:ind w:left="2517" w:hanging="240"/>
      </w:pPr>
      <w:rPr>
        <w:rFonts w:hint="default"/>
        <w:lang w:val="hu-HU" w:eastAsia="en-US" w:bidi="ar-SA"/>
      </w:rPr>
    </w:lvl>
    <w:lvl w:ilvl="3" w:tplc="A2AAC3C2">
      <w:numFmt w:val="bullet"/>
      <w:lvlText w:val="•"/>
      <w:lvlJc w:val="left"/>
      <w:pPr>
        <w:ind w:left="3375" w:hanging="240"/>
      </w:pPr>
      <w:rPr>
        <w:rFonts w:hint="default"/>
        <w:lang w:val="hu-HU" w:eastAsia="en-US" w:bidi="ar-SA"/>
      </w:rPr>
    </w:lvl>
    <w:lvl w:ilvl="4" w:tplc="8EFE1650">
      <w:numFmt w:val="bullet"/>
      <w:lvlText w:val="•"/>
      <w:lvlJc w:val="left"/>
      <w:pPr>
        <w:ind w:left="4234" w:hanging="240"/>
      </w:pPr>
      <w:rPr>
        <w:rFonts w:hint="default"/>
        <w:lang w:val="hu-HU" w:eastAsia="en-US" w:bidi="ar-SA"/>
      </w:rPr>
    </w:lvl>
    <w:lvl w:ilvl="5" w:tplc="58B20088">
      <w:numFmt w:val="bullet"/>
      <w:lvlText w:val="•"/>
      <w:lvlJc w:val="left"/>
      <w:pPr>
        <w:ind w:left="5093" w:hanging="240"/>
      </w:pPr>
      <w:rPr>
        <w:rFonts w:hint="default"/>
        <w:lang w:val="hu-HU" w:eastAsia="en-US" w:bidi="ar-SA"/>
      </w:rPr>
    </w:lvl>
    <w:lvl w:ilvl="6" w:tplc="C5AE5608">
      <w:numFmt w:val="bullet"/>
      <w:lvlText w:val="•"/>
      <w:lvlJc w:val="left"/>
      <w:pPr>
        <w:ind w:left="5951" w:hanging="240"/>
      </w:pPr>
      <w:rPr>
        <w:rFonts w:hint="default"/>
        <w:lang w:val="hu-HU" w:eastAsia="en-US" w:bidi="ar-SA"/>
      </w:rPr>
    </w:lvl>
    <w:lvl w:ilvl="7" w:tplc="0C742FB4">
      <w:numFmt w:val="bullet"/>
      <w:lvlText w:val="•"/>
      <w:lvlJc w:val="left"/>
      <w:pPr>
        <w:ind w:left="6810" w:hanging="240"/>
      </w:pPr>
      <w:rPr>
        <w:rFonts w:hint="default"/>
        <w:lang w:val="hu-HU" w:eastAsia="en-US" w:bidi="ar-SA"/>
      </w:rPr>
    </w:lvl>
    <w:lvl w:ilvl="8" w:tplc="96F49DEA">
      <w:numFmt w:val="bullet"/>
      <w:lvlText w:val="•"/>
      <w:lvlJc w:val="left"/>
      <w:pPr>
        <w:ind w:left="7669" w:hanging="240"/>
      </w:pPr>
      <w:rPr>
        <w:rFonts w:hint="default"/>
        <w:lang w:val="hu-HU" w:eastAsia="en-US" w:bidi="ar-SA"/>
      </w:rPr>
    </w:lvl>
  </w:abstractNum>
  <w:abstractNum w:abstractNumId="1" w15:restartNumberingAfterBreak="0">
    <w:nsid w:val="33D64ACA"/>
    <w:multiLevelType w:val="hybridMultilevel"/>
    <w:tmpl w:val="B1DE4790"/>
    <w:lvl w:ilvl="0" w:tplc="C5B65964">
      <w:start w:val="1"/>
      <w:numFmt w:val="decimal"/>
      <w:lvlText w:val="%1."/>
      <w:lvlJc w:val="left"/>
      <w:pPr>
        <w:ind w:left="31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E146EE24">
      <w:numFmt w:val="bullet"/>
      <w:lvlText w:val="•"/>
      <w:lvlJc w:val="left"/>
      <w:pPr>
        <w:ind w:left="1226" w:hanging="240"/>
      </w:pPr>
      <w:rPr>
        <w:rFonts w:hint="default"/>
        <w:lang w:val="hu-HU" w:eastAsia="en-US" w:bidi="ar-SA"/>
      </w:rPr>
    </w:lvl>
    <w:lvl w:ilvl="2" w:tplc="5B4A8D54">
      <w:numFmt w:val="bullet"/>
      <w:lvlText w:val="•"/>
      <w:lvlJc w:val="left"/>
      <w:pPr>
        <w:ind w:left="2133" w:hanging="240"/>
      </w:pPr>
      <w:rPr>
        <w:rFonts w:hint="default"/>
        <w:lang w:val="hu-HU" w:eastAsia="en-US" w:bidi="ar-SA"/>
      </w:rPr>
    </w:lvl>
    <w:lvl w:ilvl="3" w:tplc="75BC2C9A">
      <w:numFmt w:val="bullet"/>
      <w:lvlText w:val="•"/>
      <w:lvlJc w:val="left"/>
      <w:pPr>
        <w:ind w:left="3039" w:hanging="240"/>
      </w:pPr>
      <w:rPr>
        <w:rFonts w:hint="default"/>
        <w:lang w:val="hu-HU" w:eastAsia="en-US" w:bidi="ar-SA"/>
      </w:rPr>
    </w:lvl>
    <w:lvl w:ilvl="4" w:tplc="9912D752">
      <w:numFmt w:val="bullet"/>
      <w:lvlText w:val="•"/>
      <w:lvlJc w:val="left"/>
      <w:pPr>
        <w:ind w:left="3946" w:hanging="240"/>
      </w:pPr>
      <w:rPr>
        <w:rFonts w:hint="default"/>
        <w:lang w:val="hu-HU" w:eastAsia="en-US" w:bidi="ar-SA"/>
      </w:rPr>
    </w:lvl>
    <w:lvl w:ilvl="5" w:tplc="ECD442B0">
      <w:numFmt w:val="bullet"/>
      <w:lvlText w:val="•"/>
      <w:lvlJc w:val="left"/>
      <w:pPr>
        <w:ind w:left="4853" w:hanging="240"/>
      </w:pPr>
      <w:rPr>
        <w:rFonts w:hint="default"/>
        <w:lang w:val="hu-HU" w:eastAsia="en-US" w:bidi="ar-SA"/>
      </w:rPr>
    </w:lvl>
    <w:lvl w:ilvl="6" w:tplc="BEC640AC">
      <w:numFmt w:val="bullet"/>
      <w:lvlText w:val="•"/>
      <w:lvlJc w:val="left"/>
      <w:pPr>
        <w:ind w:left="5759" w:hanging="240"/>
      </w:pPr>
      <w:rPr>
        <w:rFonts w:hint="default"/>
        <w:lang w:val="hu-HU" w:eastAsia="en-US" w:bidi="ar-SA"/>
      </w:rPr>
    </w:lvl>
    <w:lvl w:ilvl="7" w:tplc="736C6E6A">
      <w:numFmt w:val="bullet"/>
      <w:lvlText w:val="•"/>
      <w:lvlJc w:val="left"/>
      <w:pPr>
        <w:ind w:left="6666" w:hanging="240"/>
      </w:pPr>
      <w:rPr>
        <w:rFonts w:hint="default"/>
        <w:lang w:val="hu-HU" w:eastAsia="en-US" w:bidi="ar-SA"/>
      </w:rPr>
    </w:lvl>
    <w:lvl w:ilvl="8" w:tplc="642A02FE">
      <w:numFmt w:val="bullet"/>
      <w:lvlText w:val="•"/>
      <w:lvlJc w:val="left"/>
      <w:pPr>
        <w:ind w:left="7573" w:hanging="240"/>
      </w:pPr>
      <w:rPr>
        <w:rFonts w:hint="default"/>
        <w:lang w:val="hu-HU" w:eastAsia="en-US" w:bidi="ar-SA"/>
      </w:rPr>
    </w:lvl>
  </w:abstractNum>
  <w:abstractNum w:abstractNumId="2" w15:restartNumberingAfterBreak="0">
    <w:nsid w:val="61746AE6"/>
    <w:multiLevelType w:val="hybridMultilevel"/>
    <w:tmpl w:val="778EFEDC"/>
    <w:lvl w:ilvl="0" w:tplc="0428CD7E">
      <w:start w:val="1"/>
      <w:numFmt w:val="decimal"/>
      <w:lvlText w:val="%1."/>
      <w:lvlJc w:val="left"/>
      <w:pPr>
        <w:ind w:left="537" w:hanging="22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u w:val="single" w:color="000000"/>
        <w:lang w:val="hu-HU" w:eastAsia="en-US" w:bidi="ar-SA"/>
      </w:rPr>
    </w:lvl>
    <w:lvl w:ilvl="1" w:tplc="059C7A42">
      <w:start w:val="1"/>
      <w:numFmt w:val="decimal"/>
      <w:lvlText w:val="%2."/>
      <w:lvlJc w:val="left"/>
      <w:pPr>
        <w:ind w:left="796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2" w:tplc="99549C4C">
      <w:numFmt w:val="bullet"/>
      <w:lvlText w:val="•"/>
      <w:lvlJc w:val="left"/>
      <w:pPr>
        <w:ind w:left="1754" w:hanging="240"/>
      </w:pPr>
      <w:rPr>
        <w:rFonts w:hint="default"/>
        <w:lang w:val="hu-HU" w:eastAsia="en-US" w:bidi="ar-SA"/>
      </w:rPr>
    </w:lvl>
    <w:lvl w:ilvl="3" w:tplc="B2784C1E">
      <w:numFmt w:val="bullet"/>
      <w:lvlText w:val="•"/>
      <w:lvlJc w:val="left"/>
      <w:pPr>
        <w:ind w:left="2708" w:hanging="240"/>
      </w:pPr>
      <w:rPr>
        <w:rFonts w:hint="default"/>
        <w:lang w:val="hu-HU" w:eastAsia="en-US" w:bidi="ar-SA"/>
      </w:rPr>
    </w:lvl>
    <w:lvl w:ilvl="4" w:tplc="6E007036">
      <w:numFmt w:val="bullet"/>
      <w:lvlText w:val="•"/>
      <w:lvlJc w:val="left"/>
      <w:pPr>
        <w:ind w:left="3662" w:hanging="240"/>
      </w:pPr>
      <w:rPr>
        <w:rFonts w:hint="default"/>
        <w:lang w:val="hu-HU" w:eastAsia="en-US" w:bidi="ar-SA"/>
      </w:rPr>
    </w:lvl>
    <w:lvl w:ilvl="5" w:tplc="3BF0D4C0">
      <w:numFmt w:val="bullet"/>
      <w:lvlText w:val="•"/>
      <w:lvlJc w:val="left"/>
      <w:pPr>
        <w:ind w:left="4616" w:hanging="240"/>
      </w:pPr>
      <w:rPr>
        <w:rFonts w:hint="default"/>
        <w:lang w:val="hu-HU" w:eastAsia="en-US" w:bidi="ar-SA"/>
      </w:rPr>
    </w:lvl>
    <w:lvl w:ilvl="6" w:tplc="4434F2E6">
      <w:numFmt w:val="bullet"/>
      <w:lvlText w:val="•"/>
      <w:lvlJc w:val="left"/>
      <w:pPr>
        <w:ind w:left="5570" w:hanging="240"/>
      </w:pPr>
      <w:rPr>
        <w:rFonts w:hint="default"/>
        <w:lang w:val="hu-HU" w:eastAsia="en-US" w:bidi="ar-SA"/>
      </w:rPr>
    </w:lvl>
    <w:lvl w:ilvl="7" w:tplc="135616E0">
      <w:numFmt w:val="bullet"/>
      <w:lvlText w:val="•"/>
      <w:lvlJc w:val="left"/>
      <w:pPr>
        <w:ind w:left="6524" w:hanging="240"/>
      </w:pPr>
      <w:rPr>
        <w:rFonts w:hint="default"/>
        <w:lang w:val="hu-HU" w:eastAsia="en-US" w:bidi="ar-SA"/>
      </w:rPr>
    </w:lvl>
    <w:lvl w:ilvl="8" w:tplc="FEF0EA2A">
      <w:numFmt w:val="bullet"/>
      <w:lvlText w:val="•"/>
      <w:lvlJc w:val="left"/>
      <w:pPr>
        <w:ind w:left="7478" w:hanging="240"/>
      </w:pPr>
      <w:rPr>
        <w:rFonts w:hint="default"/>
        <w:lang w:val="hu-HU" w:eastAsia="en-US" w:bidi="ar-SA"/>
      </w:rPr>
    </w:lvl>
  </w:abstractNum>
  <w:num w:numId="1" w16cid:durableId="1556039978">
    <w:abstractNumId w:val="1"/>
  </w:num>
  <w:num w:numId="2" w16cid:durableId="417796997">
    <w:abstractNumId w:val="0"/>
  </w:num>
  <w:num w:numId="3" w16cid:durableId="115678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26C"/>
    <w:rsid w:val="0056526C"/>
    <w:rsid w:val="00C101B2"/>
    <w:rsid w:val="00D0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C421"/>
  <w15:docId w15:val="{621A353C-DCA3-495E-A7A1-5A6F83B1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4">
    <w:name w:val="heading 4"/>
    <w:basedOn w:val="Norml"/>
    <w:link w:val="Cmsor4Char"/>
    <w:uiPriority w:val="9"/>
    <w:qFormat/>
    <w:rsid w:val="00C101B2"/>
    <w:pPr>
      <w:widowControl/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Cm">
    <w:name w:val="Title"/>
    <w:basedOn w:val="Norml"/>
    <w:uiPriority w:val="1"/>
    <w:qFormat/>
    <w:pPr>
      <w:ind w:left="2599" w:right="2284"/>
      <w:jc w:val="center"/>
    </w:pPr>
    <w:rPr>
      <w:b/>
      <w:bCs/>
      <w:i/>
      <w:iCs/>
      <w:sz w:val="27"/>
      <w:szCs w:val="27"/>
    </w:rPr>
  </w:style>
  <w:style w:type="paragraph" w:styleId="Listaszerbekezds">
    <w:name w:val="List Paragraph"/>
    <w:basedOn w:val="Norml"/>
    <w:uiPriority w:val="1"/>
    <w:qFormat/>
    <w:pPr>
      <w:ind w:left="796" w:hanging="241"/>
    </w:pPr>
  </w:style>
  <w:style w:type="paragraph" w:customStyle="1" w:styleId="TableParagraph">
    <w:name w:val="Table Paragraph"/>
    <w:basedOn w:val="Norml"/>
    <w:uiPriority w:val="1"/>
    <w:qFormat/>
    <w:pPr>
      <w:ind w:left="200"/>
    </w:pPr>
  </w:style>
  <w:style w:type="character" w:customStyle="1" w:styleId="Cmsor4Char">
    <w:name w:val="Címsor 4 Char"/>
    <w:basedOn w:val="Bekezdsalapbettpusa"/>
    <w:link w:val="Cmsor4"/>
    <w:uiPriority w:val="9"/>
    <w:rsid w:val="00C101B2"/>
    <w:rPr>
      <w:rFonts w:ascii="Times New Roman" w:eastAsia="Times New Roman" w:hAnsi="Times New Roman" w:cs="Times New Roman"/>
      <w:b/>
      <w:bCs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461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jegyzo</dc:creator>
  <cp:lastModifiedBy>Németh Lászlóné</cp:lastModifiedBy>
  <cp:revision>3</cp:revision>
  <dcterms:created xsi:type="dcterms:W3CDTF">2022-03-21T05:18:00Z</dcterms:created>
  <dcterms:modified xsi:type="dcterms:W3CDTF">2022-04-25T09:13:00Z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2022-03-21T00:00:00Z</vt:filetime>
  </property>
</Properties>
</file>